
<file path=[Content_Types].xml><?xml version="1.0" encoding="utf-8"?>
<Types xmlns="http://schemas.openxmlformats.org/package/2006/content-types">
  <Default Extension="tmp"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0D174" w14:textId="77777777" w:rsidR="000B2516" w:rsidRDefault="000B2516" w:rsidP="00EF3A3C">
      <w:pPr>
        <w:ind w:firstLine="0"/>
        <w:jc w:val="center"/>
        <w:rPr>
          <w:rFonts w:ascii="Times New Roman" w:hAnsi="Times New Roman" w:cs="Times New Roman"/>
          <w:b/>
          <w:color w:val="808080" w:themeColor="background1" w:themeShade="80"/>
          <w:sz w:val="80"/>
          <w:szCs w:val="80"/>
        </w:rPr>
      </w:pPr>
      <w:bookmarkStart w:id="0" w:name="_Hlk37159937"/>
      <w:bookmarkEnd w:id="0"/>
    </w:p>
    <w:p w14:paraId="1FE62FD1" w14:textId="6348E75F" w:rsidR="00907BD0" w:rsidRDefault="0079119A" w:rsidP="00EF3A3C">
      <w:pPr>
        <w:ind w:firstLine="0"/>
        <w:jc w:val="center"/>
        <w:rPr>
          <w:rFonts w:ascii="Times New Roman" w:hAnsi="Times New Roman" w:cs="Times New Roman"/>
          <w:b/>
          <w:color w:val="808080" w:themeColor="background1" w:themeShade="80"/>
          <w:sz w:val="80"/>
          <w:szCs w:val="80"/>
        </w:rPr>
      </w:pPr>
      <w:r>
        <w:rPr>
          <w:rFonts w:ascii="Times New Roman" w:hAnsi="Times New Roman" w:cs="Times New Roman"/>
          <w:b/>
          <w:color w:val="808080" w:themeColor="background1" w:themeShade="80"/>
          <w:sz w:val="80"/>
          <w:szCs w:val="80"/>
        </w:rPr>
        <w:t>CHEB</w:t>
      </w:r>
    </w:p>
    <w:p w14:paraId="59AC6D54" w14:textId="0877F27C" w:rsidR="00110E19" w:rsidRDefault="00110E19" w:rsidP="00EF3A3C">
      <w:pPr>
        <w:ind w:firstLine="0"/>
        <w:jc w:val="center"/>
        <w:rPr>
          <w:rFonts w:ascii="Times New Roman" w:hAnsi="Times New Roman" w:cs="Times New Roman"/>
          <w:b/>
          <w:color w:val="808080" w:themeColor="background1" w:themeShade="80"/>
          <w:sz w:val="80"/>
          <w:szCs w:val="80"/>
        </w:rPr>
      </w:pPr>
    </w:p>
    <w:p w14:paraId="254C409A" w14:textId="77777777" w:rsidR="000B2516" w:rsidRDefault="000B2516" w:rsidP="00EF3A3C">
      <w:pPr>
        <w:ind w:firstLine="0"/>
        <w:jc w:val="center"/>
        <w:rPr>
          <w:rFonts w:ascii="Times New Roman" w:hAnsi="Times New Roman" w:cs="Times New Roman"/>
          <w:b/>
          <w:color w:val="808080" w:themeColor="background1" w:themeShade="80"/>
          <w:sz w:val="60"/>
          <w:szCs w:val="60"/>
        </w:rPr>
      </w:pPr>
    </w:p>
    <w:p w14:paraId="1ECF5D5A" w14:textId="4BC2A8C9" w:rsidR="00907BD0" w:rsidRPr="0043105F" w:rsidRDefault="005D3E76" w:rsidP="00EF3A3C">
      <w:pPr>
        <w:ind w:firstLine="0"/>
        <w:jc w:val="center"/>
        <w:rPr>
          <w:rFonts w:ascii="Times New Roman" w:hAnsi="Times New Roman" w:cs="Times New Roman"/>
          <w:b/>
          <w:color w:val="808080" w:themeColor="background1" w:themeShade="80"/>
          <w:sz w:val="60"/>
          <w:szCs w:val="60"/>
        </w:rPr>
      </w:pPr>
      <w:r>
        <w:rPr>
          <w:rFonts w:ascii="Times New Roman" w:hAnsi="Times New Roman" w:cs="Times New Roman"/>
          <w:b/>
          <w:color w:val="808080" w:themeColor="background1" w:themeShade="80"/>
          <w:sz w:val="60"/>
          <w:szCs w:val="60"/>
        </w:rPr>
        <w:t xml:space="preserve">TECHNICKÁ DOKUMENTACE PRO VÝMĚNU SVÍTIDEL VEŘEJNÉHO </w:t>
      </w:r>
      <w:r w:rsidR="009E5BAB" w:rsidRPr="0043105F">
        <w:rPr>
          <w:rFonts w:ascii="Times New Roman" w:hAnsi="Times New Roman" w:cs="Times New Roman"/>
          <w:b/>
          <w:color w:val="808080" w:themeColor="background1" w:themeShade="80"/>
          <w:sz w:val="60"/>
          <w:szCs w:val="60"/>
        </w:rPr>
        <w:t>OSVĚTLENÍ</w:t>
      </w:r>
    </w:p>
    <w:p w14:paraId="27A48ECF" w14:textId="77777777" w:rsidR="005D3E76" w:rsidRPr="0043105F" w:rsidRDefault="005D3E76" w:rsidP="005D3E76">
      <w:pPr>
        <w:spacing w:before="0"/>
        <w:ind w:firstLine="0"/>
        <w:contextualSpacing w:val="0"/>
        <w:jc w:val="center"/>
        <w:rPr>
          <w:rFonts w:ascii="Times New Roman" w:hAnsi="Times New Roman" w:cs="Times New Roman"/>
          <w:b/>
          <w:color w:val="808080" w:themeColor="background1" w:themeShade="80"/>
          <w:sz w:val="60"/>
          <w:szCs w:val="60"/>
        </w:rPr>
      </w:pPr>
    </w:p>
    <w:p w14:paraId="765CCCE4" w14:textId="3E247031" w:rsidR="005D3E76" w:rsidRDefault="00CB1564" w:rsidP="005D3E76">
      <w:pPr>
        <w:ind w:firstLine="0"/>
        <w:jc w:val="center"/>
        <w:rPr>
          <w:rFonts w:ascii="Times New Roman" w:hAnsi="Times New Roman" w:cs="Times New Roman"/>
          <w:b/>
          <w:color w:val="808080" w:themeColor="background1" w:themeShade="80"/>
          <w:sz w:val="80"/>
          <w:szCs w:val="80"/>
        </w:rPr>
      </w:pPr>
      <w:r w:rsidRPr="00CB1564">
        <w:rPr>
          <w:rFonts w:ascii="Times New Roman" w:hAnsi="Times New Roman" w:cs="Times New Roman"/>
          <w:b/>
          <w:color w:val="808080" w:themeColor="background1" w:themeShade="80"/>
          <w:sz w:val="80"/>
          <w:szCs w:val="80"/>
        </w:rPr>
        <w:t>2025 U M</w:t>
      </w:r>
      <w:r>
        <w:rPr>
          <w:rFonts w:ascii="Times New Roman" w:hAnsi="Times New Roman" w:cs="Times New Roman"/>
          <w:b/>
          <w:color w:val="808080" w:themeColor="background1" w:themeShade="80"/>
          <w:sz w:val="80"/>
          <w:szCs w:val="80"/>
        </w:rPr>
        <w:t xml:space="preserve">OSTECKÉ BRÁNY </w:t>
      </w:r>
      <w:r w:rsidRPr="00CB1564">
        <w:rPr>
          <w:rFonts w:ascii="Times New Roman" w:hAnsi="Times New Roman" w:cs="Times New Roman"/>
          <w:b/>
          <w:color w:val="808080" w:themeColor="background1" w:themeShade="80"/>
          <w:sz w:val="80"/>
          <w:szCs w:val="80"/>
        </w:rPr>
        <w:t xml:space="preserve">II </w:t>
      </w:r>
      <w:proofErr w:type="spellStart"/>
      <w:r w:rsidRPr="00CB1564">
        <w:rPr>
          <w:rFonts w:ascii="Times New Roman" w:hAnsi="Times New Roman" w:cs="Times New Roman"/>
          <w:b/>
          <w:color w:val="808080" w:themeColor="background1" w:themeShade="80"/>
          <w:sz w:val="80"/>
          <w:szCs w:val="80"/>
        </w:rPr>
        <w:t>SV+Výl</w:t>
      </w:r>
      <w:proofErr w:type="spellEnd"/>
    </w:p>
    <w:p w14:paraId="143D0576" w14:textId="1DD24B6E" w:rsidR="00D12C0B" w:rsidRDefault="00D12C0B" w:rsidP="005D3E76">
      <w:pPr>
        <w:spacing w:before="0"/>
        <w:ind w:firstLine="0"/>
        <w:contextualSpacing w:val="0"/>
        <w:jc w:val="center"/>
        <w:rPr>
          <w:rFonts w:ascii="Times New Roman" w:hAnsi="Times New Roman" w:cs="Times New Roman"/>
          <w:b/>
          <w:color w:val="808080" w:themeColor="background1" w:themeShade="80"/>
          <w:sz w:val="60"/>
          <w:szCs w:val="60"/>
        </w:rPr>
      </w:pPr>
      <w:r>
        <w:rPr>
          <w:rFonts w:ascii="Times New Roman" w:hAnsi="Times New Roman" w:cs="Times New Roman"/>
          <w:b/>
          <w:color w:val="808080" w:themeColor="background1" w:themeShade="80"/>
          <w:sz w:val="60"/>
          <w:szCs w:val="60"/>
        </w:rPr>
        <w:br w:type="page"/>
      </w:r>
    </w:p>
    <w:tbl>
      <w:tblPr>
        <w:tblStyle w:val="Mkatabulky"/>
        <w:tblW w:w="9067" w:type="dxa"/>
        <w:tblLook w:val="04A0" w:firstRow="1" w:lastRow="0" w:firstColumn="1" w:lastColumn="0" w:noHBand="0" w:noVBand="1"/>
      </w:tblPr>
      <w:tblGrid>
        <w:gridCol w:w="3964"/>
        <w:gridCol w:w="5103"/>
      </w:tblGrid>
      <w:tr w:rsidR="00D12C0B" w14:paraId="6A2FDAB6" w14:textId="77777777" w:rsidTr="0022603C">
        <w:trPr>
          <w:trHeight w:val="270"/>
        </w:trPr>
        <w:tc>
          <w:tcPr>
            <w:tcW w:w="3964" w:type="dxa"/>
            <w:shd w:val="clear" w:color="auto" w:fill="D9D9D9" w:themeFill="background1" w:themeFillShade="D9"/>
          </w:tcPr>
          <w:p w14:paraId="04074973" w14:textId="77777777" w:rsidR="00D12C0B" w:rsidRPr="00D12C0B" w:rsidRDefault="00D12C0B" w:rsidP="002C4269">
            <w:pPr>
              <w:rPr>
                <w:b/>
                <w:bCs/>
              </w:rPr>
            </w:pPr>
            <w:r>
              <w:rPr>
                <w:b/>
                <w:bCs/>
              </w:rPr>
              <w:lastRenderedPageBreak/>
              <w:t>Zadavatel:</w:t>
            </w:r>
          </w:p>
        </w:tc>
        <w:tc>
          <w:tcPr>
            <w:tcW w:w="5103" w:type="dxa"/>
            <w:shd w:val="clear" w:color="auto" w:fill="D9D9D9" w:themeFill="background1" w:themeFillShade="D9"/>
          </w:tcPr>
          <w:p w14:paraId="5F9CFA46" w14:textId="77777777" w:rsidR="00D12C0B" w:rsidRDefault="0079119A" w:rsidP="0079119A">
            <w:pPr>
              <w:rPr>
                <w:b/>
                <w:bCs/>
              </w:rPr>
            </w:pPr>
            <w:r>
              <w:rPr>
                <w:b/>
                <w:bCs/>
              </w:rPr>
              <w:t>Město Cheb</w:t>
            </w:r>
          </w:p>
          <w:p w14:paraId="2699827E" w14:textId="17958F09" w:rsidR="0079119A" w:rsidRPr="002E5471" w:rsidRDefault="0079119A" w:rsidP="0079119A">
            <w:pPr>
              <w:rPr>
                <w:b/>
                <w:bCs/>
                <w:highlight w:val="yellow"/>
              </w:rPr>
            </w:pPr>
          </w:p>
        </w:tc>
      </w:tr>
      <w:tr w:rsidR="00D12C0B" w14:paraId="0BDFF968" w14:textId="77777777" w:rsidTr="0022603C">
        <w:trPr>
          <w:trHeight w:val="554"/>
        </w:trPr>
        <w:tc>
          <w:tcPr>
            <w:tcW w:w="3964" w:type="dxa"/>
          </w:tcPr>
          <w:p w14:paraId="48E66822" w14:textId="77777777" w:rsidR="00D12C0B" w:rsidRDefault="00D12C0B" w:rsidP="002C4269">
            <w:r>
              <w:t>se sídlem:</w:t>
            </w:r>
          </w:p>
        </w:tc>
        <w:tc>
          <w:tcPr>
            <w:tcW w:w="5103" w:type="dxa"/>
          </w:tcPr>
          <w:p w14:paraId="1E6F54F1" w14:textId="2D75C2E6" w:rsidR="0079119A" w:rsidRDefault="0079119A" w:rsidP="0022603C">
            <w:r>
              <w:t>Náměstí Krále Jiřího z Poděbrad 14,</w:t>
            </w:r>
          </w:p>
          <w:p w14:paraId="0D6236E0" w14:textId="4546783E" w:rsidR="004E31DC" w:rsidRPr="002E5471" w:rsidRDefault="0079119A" w:rsidP="0079119A">
            <w:pPr>
              <w:rPr>
                <w:b/>
                <w:bCs/>
                <w:highlight w:val="yellow"/>
              </w:rPr>
            </w:pPr>
            <w:r>
              <w:t>350 20 Cheb</w:t>
            </w:r>
          </w:p>
        </w:tc>
      </w:tr>
      <w:tr w:rsidR="00D12C0B" w14:paraId="69BF72BD" w14:textId="77777777" w:rsidTr="0022603C">
        <w:trPr>
          <w:trHeight w:val="270"/>
        </w:trPr>
        <w:tc>
          <w:tcPr>
            <w:tcW w:w="3964" w:type="dxa"/>
          </w:tcPr>
          <w:p w14:paraId="2A6FCFF1" w14:textId="77777777" w:rsidR="00D12C0B" w:rsidRDefault="00D12C0B" w:rsidP="002C4269">
            <w:r>
              <w:t>IČ:</w:t>
            </w:r>
          </w:p>
        </w:tc>
        <w:tc>
          <w:tcPr>
            <w:tcW w:w="5103" w:type="dxa"/>
          </w:tcPr>
          <w:p w14:paraId="7B94C3CA" w14:textId="1C273A77" w:rsidR="00110E19" w:rsidRDefault="0079119A" w:rsidP="002C4269">
            <w:r>
              <w:t>00253979</w:t>
            </w:r>
          </w:p>
          <w:p w14:paraId="0D2F46E5" w14:textId="1579C55A" w:rsidR="0022603C" w:rsidRPr="002E5471" w:rsidRDefault="0022603C" w:rsidP="002C4269">
            <w:pPr>
              <w:rPr>
                <w:highlight w:val="yellow"/>
              </w:rPr>
            </w:pPr>
          </w:p>
        </w:tc>
      </w:tr>
      <w:tr w:rsidR="00D12C0B" w14:paraId="364A506A" w14:textId="77777777" w:rsidTr="0022603C">
        <w:trPr>
          <w:trHeight w:val="270"/>
        </w:trPr>
        <w:tc>
          <w:tcPr>
            <w:tcW w:w="3964" w:type="dxa"/>
          </w:tcPr>
          <w:p w14:paraId="70A1BBA9" w14:textId="0F7B8F33" w:rsidR="00D12C0B" w:rsidRDefault="00D12C0B" w:rsidP="0079119A">
            <w:r>
              <w:t>Z</w:t>
            </w:r>
            <w:r w:rsidR="0079119A">
              <w:t>ástupce objednatele:</w:t>
            </w:r>
          </w:p>
        </w:tc>
        <w:tc>
          <w:tcPr>
            <w:tcW w:w="5103" w:type="dxa"/>
          </w:tcPr>
          <w:p w14:paraId="4CF108C5" w14:textId="003F14B2" w:rsidR="004E31DC" w:rsidRDefault="0079119A" w:rsidP="002C4269">
            <w:r>
              <w:t xml:space="preserve">PhDr. </w:t>
            </w:r>
            <w:r w:rsidR="0022603C" w:rsidRPr="0022603C">
              <w:t xml:space="preserve">Ing. </w:t>
            </w:r>
            <w:r>
              <w:t>Markéta Šimková, MBA</w:t>
            </w:r>
          </w:p>
          <w:p w14:paraId="0F09B381" w14:textId="16572FB1" w:rsidR="0079119A" w:rsidRDefault="0079119A" w:rsidP="002C4269">
            <w:r>
              <w:t>Vedoucí</w:t>
            </w:r>
            <w:r w:rsidR="00242DDA" w:rsidRPr="00242DDA">
              <w:t xml:space="preserve"> oddělení místního hospodářství</w:t>
            </w:r>
          </w:p>
          <w:p w14:paraId="02BD614C" w14:textId="439F2F94" w:rsidR="0022603C" w:rsidRPr="002E5471" w:rsidRDefault="0022603C" w:rsidP="002C4269">
            <w:pPr>
              <w:rPr>
                <w:highlight w:val="yellow"/>
              </w:rPr>
            </w:pPr>
          </w:p>
        </w:tc>
      </w:tr>
      <w:tr w:rsidR="00D12C0B" w14:paraId="723F9202" w14:textId="77777777" w:rsidTr="0022603C">
        <w:trPr>
          <w:trHeight w:val="270"/>
        </w:trPr>
        <w:tc>
          <w:tcPr>
            <w:tcW w:w="3964" w:type="dxa"/>
            <w:shd w:val="clear" w:color="auto" w:fill="D9D9D9" w:themeFill="background1" w:themeFillShade="D9"/>
          </w:tcPr>
          <w:p w14:paraId="5BFBC801" w14:textId="77777777" w:rsidR="00D12C0B" w:rsidRPr="00D12C0B" w:rsidRDefault="00D12C0B" w:rsidP="002C4269">
            <w:pPr>
              <w:rPr>
                <w:b/>
                <w:bCs/>
              </w:rPr>
            </w:pPr>
            <w:r w:rsidRPr="00D12C0B">
              <w:rPr>
                <w:b/>
                <w:bCs/>
              </w:rPr>
              <w:t>Zpracovatel:</w:t>
            </w:r>
          </w:p>
        </w:tc>
        <w:tc>
          <w:tcPr>
            <w:tcW w:w="5103" w:type="dxa"/>
            <w:shd w:val="clear" w:color="auto" w:fill="D9D9D9" w:themeFill="background1" w:themeFillShade="D9"/>
          </w:tcPr>
          <w:p w14:paraId="6534A281" w14:textId="77777777" w:rsidR="00D12C0B" w:rsidRPr="009D314D" w:rsidRDefault="00D12C0B" w:rsidP="002C4269">
            <w:pPr>
              <w:rPr>
                <w:b/>
                <w:bCs/>
              </w:rPr>
            </w:pPr>
            <w:r w:rsidRPr="009D314D">
              <w:rPr>
                <w:b/>
                <w:bCs/>
              </w:rPr>
              <w:t>ELECTROSUN, s.r.o.</w:t>
            </w:r>
          </w:p>
          <w:p w14:paraId="2F4B2E64" w14:textId="77777777" w:rsidR="00D12C0B" w:rsidRDefault="00D12C0B" w:rsidP="002C4269"/>
        </w:tc>
      </w:tr>
      <w:tr w:rsidR="00D12C0B" w14:paraId="1F7CA9BD" w14:textId="77777777" w:rsidTr="0022603C">
        <w:trPr>
          <w:trHeight w:val="270"/>
        </w:trPr>
        <w:tc>
          <w:tcPr>
            <w:tcW w:w="3964" w:type="dxa"/>
          </w:tcPr>
          <w:p w14:paraId="0BD15536" w14:textId="77777777" w:rsidR="00D12C0B" w:rsidRDefault="00D12C0B" w:rsidP="002C4269">
            <w:r>
              <w:t>Adresa:</w:t>
            </w:r>
          </w:p>
        </w:tc>
        <w:tc>
          <w:tcPr>
            <w:tcW w:w="5103" w:type="dxa"/>
          </w:tcPr>
          <w:p w14:paraId="78BE9D1B" w14:textId="77777777" w:rsidR="00D12C0B" w:rsidRDefault="00D12C0B" w:rsidP="00D12C0B">
            <w:r>
              <w:t>U Zvoničky 3, 289 31 Bobnice</w:t>
            </w:r>
          </w:p>
          <w:p w14:paraId="439E0042" w14:textId="77777777" w:rsidR="00D12C0B" w:rsidRDefault="00D12C0B" w:rsidP="00D12C0B"/>
        </w:tc>
      </w:tr>
      <w:tr w:rsidR="00D12C0B" w14:paraId="4FC8E66F" w14:textId="77777777" w:rsidTr="0022603C">
        <w:trPr>
          <w:trHeight w:val="270"/>
        </w:trPr>
        <w:tc>
          <w:tcPr>
            <w:tcW w:w="3964" w:type="dxa"/>
          </w:tcPr>
          <w:p w14:paraId="0C886F43" w14:textId="77777777" w:rsidR="00D12C0B" w:rsidRDefault="00D12C0B" w:rsidP="002C4269">
            <w:r>
              <w:t>IČ:</w:t>
            </w:r>
          </w:p>
        </w:tc>
        <w:tc>
          <w:tcPr>
            <w:tcW w:w="5103" w:type="dxa"/>
          </w:tcPr>
          <w:p w14:paraId="69210846" w14:textId="77777777" w:rsidR="00D12C0B" w:rsidRDefault="00D12C0B" w:rsidP="002C4269">
            <w:r>
              <w:t>25688553</w:t>
            </w:r>
          </w:p>
          <w:p w14:paraId="33474258" w14:textId="77777777" w:rsidR="00D12C0B" w:rsidRDefault="00D12C0B" w:rsidP="002C4269"/>
        </w:tc>
      </w:tr>
      <w:tr w:rsidR="00D12C0B" w14:paraId="470EEB0C" w14:textId="77777777" w:rsidTr="0022603C">
        <w:trPr>
          <w:trHeight w:val="436"/>
        </w:trPr>
        <w:tc>
          <w:tcPr>
            <w:tcW w:w="3964" w:type="dxa"/>
          </w:tcPr>
          <w:p w14:paraId="693D2091" w14:textId="77777777" w:rsidR="00D12C0B" w:rsidRDefault="00D12C0B" w:rsidP="002C4269">
            <w:r>
              <w:t>Statutární zástupce:</w:t>
            </w:r>
          </w:p>
        </w:tc>
        <w:tc>
          <w:tcPr>
            <w:tcW w:w="5103" w:type="dxa"/>
          </w:tcPr>
          <w:p w14:paraId="69173842" w14:textId="77777777" w:rsidR="00D12C0B" w:rsidRDefault="00D12C0B" w:rsidP="00D12C0B">
            <w:r>
              <w:t>Ing. Tomáš Havlíček, jednatel</w:t>
            </w:r>
          </w:p>
          <w:p w14:paraId="3AD63729" w14:textId="77777777" w:rsidR="00D12C0B" w:rsidRDefault="00D12C0B" w:rsidP="00D12C0B"/>
        </w:tc>
      </w:tr>
      <w:tr w:rsidR="00D12C0B" w14:paraId="311BFE64" w14:textId="77777777" w:rsidTr="0022603C">
        <w:trPr>
          <w:trHeight w:val="414"/>
        </w:trPr>
        <w:tc>
          <w:tcPr>
            <w:tcW w:w="3964" w:type="dxa"/>
          </w:tcPr>
          <w:p w14:paraId="225C0C52" w14:textId="77777777" w:rsidR="00D12C0B" w:rsidRDefault="00D12C0B" w:rsidP="002C4269">
            <w:r>
              <w:t>Vedoucí projektu:</w:t>
            </w:r>
          </w:p>
        </w:tc>
        <w:tc>
          <w:tcPr>
            <w:tcW w:w="5103" w:type="dxa"/>
          </w:tcPr>
          <w:p w14:paraId="40515AEA" w14:textId="77777777" w:rsidR="00D12C0B" w:rsidRDefault="00D12C0B" w:rsidP="002C4269">
            <w:r>
              <w:t>Ing. Jiří Skála</w:t>
            </w:r>
          </w:p>
          <w:p w14:paraId="0C199489" w14:textId="77777777" w:rsidR="00D12C0B" w:rsidRDefault="00D12C0B" w:rsidP="002C4269">
            <w:r>
              <w:t>Odborný garant veřejného osvětlení</w:t>
            </w:r>
          </w:p>
          <w:p w14:paraId="4C63F0DC" w14:textId="77777777" w:rsidR="00D12C0B" w:rsidRDefault="00D12C0B" w:rsidP="002C4269"/>
        </w:tc>
      </w:tr>
      <w:tr w:rsidR="00D12C0B" w14:paraId="612507BE" w14:textId="77777777" w:rsidTr="0022603C">
        <w:trPr>
          <w:trHeight w:val="270"/>
        </w:trPr>
        <w:tc>
          <w:tcPr>
            <w:tcW w:w="3964" w:type="dxa"/>
          </w:tcPr>
          <w:p w14:paraId="19FB0D56" w14:textId="77777777" w:rsidR="00D12C0B" w:rsidRDefault="00D12C0B" w:rsidP="002C4269">
            <w:r>
              <w:t>Kontakt:</w:t>
            </w:r>
          </w:p>
        </w:tc>
        <w:tc>
          <w:tcPr>
            <w:tcW w:w="5103" w:type="dxa"/>
          </w:tcPr>
          <w:p w14:paraId="4F3B48E6" w14:textId="77777777" w:rsidR="00D12C0B" w:rsidRPr="0043105F" w:rsidRDefault="00D12C0B" w:rsidP="002C4269">
            <w:r w:rsidRPr="0043105F">
              <w:t>+420 607 005 118</w:t>
            </w:r>
          </w:p>
          <w:p w14:paraId="30688349" w14:textId="77777777" w:rsidR="00D12C0B" w:rsidRPr="0043105F" w:rsidRDefault="00D12C0B" w:rsidP="002C4269">
            <w:r w:rsidRPr="0043105F">
              <w:t>jiri.skala@electrosun.cz</w:t>
            </w:r>
          </w:p>
          <w:p w14:paraId="3481584B" w14:textId="77777777" w:rsidR="00D12C0B" w:rsidRPr="0043105F" w:rsidRDefault="00D12C0B" w:rsidP="002C4269"/>
        </w:tc>
      </w:tr>
      <w:tr w:rsidR="004E31DC" w14:paraId="4CD507A6" w14:textId="77777777" w:rsidTr="0022603C">
        <w:trPr>
          <w:trHeight w:val="270"/>
        </w:trPr>
        <w:tc>
          <w:tcPr>
            <w:tcW w:w="3964" w:type="dxa"/>
          </w:tcPr>
          <w:p w14:paraId="64A6DD56" w14:textId="77777777" w:rsidR="004E31DC" w:rsidRDefault="004E31DC" w:rsidP="002C4269">
            <w:r>
              <w:t>Datum:</w:t>
            </w:r>
          </w:p>
        </w:tc>
        <w:tc>
          <w:tcPr>
            <w:tcW w:w="5103" w:type="dxa"/>
          </w:tcPr>
          <w:p w14:paraId="708619DC" w14:textId="3A680AB4" w:rsidR="004E31DC" w:rsidRPr="0043105F" w:rsidRDefault="00D8328E" w:rsidP="002C4269">
            <w:r w:rsidRPr="0043105F">
              <w:t>září</w:t>
            </w:r>
            <w:r w:rsidR="00110E19" w:rsidRPr="0043105F">
              <w:t xml:space="preserve"> 202</w:t>
            </w:r>
            <w:r w:rsidR="0016322A" w:rsidRPr="0043105F">
              <w:t>1</w:t>
            </w:r>
          </w:p>
          <w:p w14:paraId="639B0328" w14:textId="77777777" w:rsidR="004E31DC" w:rsidRPr="0043105F" w:rsidRDefault="004E31DC" w:rsidP="002C4269"/>
        </w:tc>
      </w:tr>
    </w:tbl>
    <w:p w14:paraId="23933749" w14:textId="77777777" w:rsidR="00D12C0B" w:rsidRDefault="00D12C0B" w:rsidP="00D12C0B"/>
    <w:p w14:paraId="61BCA609" w14:textId="66A1ED07" w:rsidR="00D12C0B" w:rsidRDefault="00D12C0B" w:rsidP="00D12C0B"/>
    <w:p w14:paraId="6D0F2418" w14:textId="78E8A4E7" w:rsidR="00BF2D2D" w:rsidRDefault="00BF2D2D" w:rsidP="00D12C0B"/>
    <w:p w14:paraId="100B193F" w14:textId="14D44BF3" w:rsidR="00BF2D2D" w:rsidRDefault="00BF2D2D" w:rsidP="00D12C0B"/>
    <w:p w14:paraId="2F725663" w14:textId="5068D4C7" w:rsidR="00BF2D2D" w:rsidRDefault="00BF2D2D" w:rsidP="00D12C0B"/>
    <w:p w14:paraId="60B7B4B3" w14:textId="029C3223" w:rsidR="00BF2D2D" w:rsidRDefault="00BF2D2D" w:rsidP="00D12C0B"/>
    <w:p w14:paraId="3D3C2CE6" w14:textId="489358A3" w:rsidR="00BF2D2D" w:rsidRDefault="00BF2D2D" w:rsidP="00D12C0B"/>
    <w:p w14:paraId="57BC30F7" w14:textId="69AF6612" w:rsidR="00BF2D2D" w:rsidRDefault="00BF2D2D" w:rsidP="00D12C0B"/>
    <w:p w14:paraId="6D6B87CF" w14:textId="77777777" w:rsidR="00907BD0" w:rsidRDefault="00907BD0" w:rsidP="00D12C0B">
      <w:r>
        <w:br w:type="page"/>
      </w:r>
    </w:p>
    <w:p w14:paraId="514601A4" w14:textId="77777777" w:rsidR="00970ECE" w:rsidRDefault="00970ECE" w:rsidP="00970ECE">
      <w:pPr>
        <w:ind w:firstLine="0"/>
        <w:rPr>
          <w:b/>
          <w:bCs/>
          <w:sz w:val="36"/>
          <w:szCs w:val="36"/>
        </w:rPr>
      </w:pPr>
      <w:r w:rsidRPr="00970ECE">
        <w:rPr>
          <w:b/>
          <w:bCs/>
          <w:sz w:val="36"/>
          <w:szCs w:val="36"/>
        </w:rPr>
        <w:lastRenderedPageBreak/>
        <w:t>OBSAH</w:t>
      </w:r>
    </w:p>
    <w:p w14:paraId="6B2851D4" w14:textId="145F1E8C" w:rsidR="00CB0AF0" w:rsidRDefault="00F60A69">
      <w:pPr>
        <w:pStyle w:val="Obsah1"/>
        <w:tabs>
          <w:tab w:val="right" w:leader="underscore" w:pos="9062"/>
        </w:tabs>
        <w:rPr>
          <w:rFonts w:eastAsiaTheme="minorEastAsia" w:cstheme="minorBidi"/>
          <w:b w:val="0"/>
          <w:bCs w:val="0"/>
          <w:i w:val="0"/>
          <w:iCs w:val="0"/>
          <w:noProof/>
          <w:sz w:val="22"/>
          <w:szCs w:val="22"/>
          <w:lang w:eastAsia="cs-CZ"/>
        </w:rPr>
      </w:pPr>
      <w:r>
        <w:rPr>
          <w:b w:val="0"/>
          <w:bCs w:val="0"/>
        </w:rPr>
        <w:fldChar w:fldCharType="begin"/>
      </w:r>
      <w:r>
        <w:rPr>
          <w:b w:val="0"/>
          <w:bCs w:val="0"/>
        </w:rPr>
        <w:instrText xml:space="preserve"> TOC \o "1-3" \h \z \u </w:instrText>
      </w:r>
      <w:r>
        <w:rPr>
          <w:b w:val="0"/>
          <w:bCs w:val="0"/>
        </w:rPr>
        <w:fldChar w:fldCharType="separate"/>
      </w:r>
      <w:hyperlink w:anchor="_Toc83669667" w:history="1">
        <w:r w:rsidR="00CB0AF0" w:rsidRPr="00786D52">
          <w:rPr>
            <w:rStyle w:val="Hypertextovodkaz"/>
            <w:noProof/>
          </w:rPr>
          <w:t>VSTUPNÍ PODKLADY…</w:t>
        </w:r>
        <w:r w:rsidR="00CB0AF0">
          <w:rPr>
            <w:noProof/>
            <w:webHidden/>
          </w:rPr>
          <w:tab/>
        </w:r>
        <w:r w:rsidR="00CB0AF0">
          <w:rPr>
            <w:noProof/>
            <w:webHidden/>
          </w:rPr>
          <w:fldChar w:fldCharType="begin"/>
        </w:r>
        <w:r w:rsidR="00CB0AF0">
          <w:rPr>
            <w:noProof/>
            <w:webHidden/>
          </w:rPr>
          <w:instrText xml:space="preserve"> PAGEREF _Toc83669667 \h </w:instrText>
        </w:r>
        <w:r w:rsidR="00CB0AF0">
          <w:rPr>
            <w:noProof/>
            <w:webHidden/>
          </w:rPr>
        </w:r>
        <w:r w:rsidR="00CB0AF0">
          <w:rPr>
            <w:noProof/>
            <w:webHidden/>
          </w:rPr>
          <w:fldChar w:fldCharType="separate"/>
        </w:r>
        <w:r w:rsidR="00F84E6E">
          <w:rPr>
            <w:noProof/>
            <w:webHidden/>
          </w:rPr>
          <w:t>4</w:t>
        </w:r>
        <w:r w:rsidR="00CB0AF0">
          <w:rPr>
            <w:noProof/>
            <w:webHidden/>
          </w:rPr>
          <w:fldChar w:fldCharType="end"/>
        </w:r>
      </w:hyperlink>
    </w:p>
    <w:p w14:paraId="04D8209D" w14:textId="787BF66E" w:rsidR="00CB0AF0" w:rsidRDefault="00F2382F">
      <w:pPr>
        <w:pStyle w:val="Obsah2"/>
        <w:tabs>
          <w:tab w:val="right" w:leader="underscore" w:pos="9062"/>
        </w:tabs>
        <w:rPr>
          <w:rFonts w:eastAsiaTheme="minorEastAsia" w:cstheme="minorBidi"/>
          <w:b w:val="0"/>
          <w:bCs w:val="0"/>
          <w:noProof/>
          <w:lang w:eastAsia="cs-CZ"/>
        </w:rPr>
      </w:pPr>
      <w:hyperlink w:anchor="_Toc83669668" w:history="1">
        <w:r w:rsidR="00CB0AF0" w:rsidRPr="00786D52">
          <w:rPr>
            <w:rStyle w:val="Hypertextovodkaz"/>
            <w:noProof/>
          </w:rPr>
          <w:t>PODKLADY OBJEDNATELE</w:t>
        </w:r>
        <w:r w:rsidR="00CB0AF0">
          <w:rPr>
            <w:noProof/>
            <w:webHidden/>
          </w:rPr>
          <w:tab/>
        </w:r>
        <w:r w:rsidR="00CB0AF0">
          <w:rPr>
            <w:noProof/>
            <w:webHidden/>
          </w:rPr>
          <w:fldChar w:fldCharType="begin"/>
        </w:r>
        <w:r w:rsidR="00CB0AF0">
          <w:rPr>
            <w:noProof/>
            <w:webHidden/>
          </w:rPr>
          <w:instrText xml:space="preserve"> PAGEREF _Toc83669668 \h </w:instrText>
        </w:r>
        <w:r w:rsidR="00CB0AF0">
          <w:rPr>
            <w:noProof/>
            <w:webHidden/>
          </w:rPr>
        </w:r>
        <w:r w:rsidR="00CB0AF0">
          <w:rPr>
            <w:noProof/>
            <w:webHidden/>
          </w:rPr>
          <w:fldChar w:fldCharType="separate"/>
        </w:r>
        <w:r w:rsidR="00F84E6E">
          <w:rPr>
            <w:noProof/>
            <w:webHidden/>
          </w:rPr>
          <w:t>4</w:t>
        </w:r>
        <w:r w:rsidR="00CB0AF0">
          <w:rPr>
            <w:noProof/>
            <w:webHidden/>
          </w:rPr>
          <w:fldChar w:fldCharType="end"/>
        </w:r>
      </w:hyperlink>
    </w:p>
    <w:p w14:paraId="7267DE68" w14:textId="7EC147EB" w:rsidR="00CB0AF0" w:rsidRDefault="00F2382F">
      <w:pPr>
        <w:pStyle w:val="Obsah1"/>
        <w:tabs>
          <w:tab w:val="right" w:leader="underscore" w:pos="9062"/>
        </w:tabs>
        <w:rPr>
          <w:rFonts w:eastAsiaTheme="minorEastAsia" w:cstheme="minorBidi"/>
          <w:b w:val="0"/>
          <w:bCs w:val="0"/>
          <w:i w:val="0"/>
          <w:iCs w:val="0"/>
          <w:noProof/>
          <w:sz w:val="22"/>
          <w:szCs w:val="22"/>
          <w:lang w:eastAsia="cs-CZ"/>
        </w:rPr>
      </w:pPr>
      <w:hyperlink w:anchor="_Toc83669669" w:history="1">
        <w:r w:rsidR="00CB0AF0" w:rsidRPr="00786D52">
          <w:rPr>
            <w:rStyle w:val="Hypertextovodkaz"/>
            <w:noProof/>
          </w:rPr>
          <w:t>TECHNICKÁ DOKUMENTACE</w:t>
        </w:r>
        <w:r w:rsidR="00CB0AF0">
          <w:rPr>
            <w:noProof/>
            <w:webHidden/>
          </w:rPr>
          <w:tab/>
        </w:r>
        <w:r w:rsidR="00CB0AF0">
          <w:rPr>
            <w:noProof/>
            <w:webHidden/>
          </w:rPr>
          <w:fldChar w:fldCharType="begin"/>
        </w:r>
        <w:r w:rsidR="00CB0AF0">
          <w:rPr>
            <w:noProof/>
            <w:webHidden/>
          </w:rPr>
          <w:instrText xml:space="preserve"> PAGEREF _Toc83669669 \h </w:instrText>
        </w:r>
        <w:r w:rsidR="00CB0AF0">
          <w:rPr>
            <w:noProof/>
            <w:webHidden/>
          </w:rPr>
        </w:r>
        <w:r w:rsidR="00CB0AF0">
          <w:rPr>
            <w:noProof/>
            <w:webHidden/>
          </w:rPr>
          <w:fldChar w:fldCharType="separate"/>
        </w:r>
        <w:r w:rsidR="00F84E6E">
          <w:rPr>
            <w:noProof/>
            <w:webHidden/>
          </w:rPr>
          <w:t>4</w:t>
        </w:r>
        <w:r w:rsidR="00CB0AF0">
          <w:rPr>
            <w:noProof/>
            <w:webHidden/>
          </w:rPr>
          <w:fldChar w:fldCharType="end"/>
        </w:r>
      </w:hyperlink>
    </w:p>
    <w:p w14:paraId="15CC1E8A" w14:textId="521C88AC" w:rsidR="00CB0AF0" w:rsidRDefault="00F2382F">
      <w:pPr>
        <w:pStyle w:val="Obsah2"/>
        <w:tabs>
          <w:tab w:val="right" w:leader="underscore" w:pos="9062"/>
        </w:tabs>
        <w:rPr>
          <w:rFonts w:eastAsiaTheme="minorEastAsia" w:cstheme="minorBidi"/>
          <w:b w:val="0"/>
          <w:bCs w:val="0"/>
          <w:noProof/>
          <w:lang w:eastAsia="cs-CZ"/>
        </w:rPr>
      </w:pPr>
      <w:hyperlink w:anchor="_Toc83669670" w:history="1">
        <w:r w:rsidR="00CB0AF0" w:rsidRPr="00786D52">
          <w:rPr>
            <w:rStyle w:val="Hypertextovodkaz"/>
            <w:noProof/>
          </w:rPr>
          <w:t>ROZSAH VÝMĚNY SVÍTIDEL VEŘEJNÉHO OSVĚTLENÍ</w:t>
        </w:r>
        <w:r w:rsidR="00CB0AF0">
          <w:rPr>
            <w:noProof/>
            <w:webHidden/>
          </w:rPr>
          <w:tab/>
        </w:r>
        <w:r w:rsidR="00CB0AF0">
          <w:rPr>
            <w:noProof/>
            <w:webHidden/>
          </w:rPr>
          <w:fldChar w:fldCharType="begin"/>
        </w:r>
        <w:r w:rsidR="00CB0AF0">
          <w:rPr>
            <w:noProof/>
            <w:webHidden/>
          </w:rPr>
          <w:instrText xml:space="preserve"> PAGEREF _Toc83669670 \h </w:instrText>
        </w:r>
        <w:r w:rsidR="00CB0AF0">
          <w:rPr>
            <w:noProof/>
            <w:webHidden/>
          </w:rPr>
        </w:r>
        <w:r w:rsidR="00CB0AF0">
          <w:rPr>
            <w:noProof/>
            <w:webHidden/>
          </w:rPr>
          <w:fldChar w:fldCharType="separate"/>
        </w:r>
        <w:r w:rsidR="00F84E6E">
          <w:rPr>
            <w:noProof/>
            <w:webHidden/>
          </w:rPr>
          <w:t>4</w:t>
        </w:r>
        <w:r w:rsidR="00CB0AF0">
          <w:rPr>
            <w:noProof/>
            <w:webHidden/>
          </w:rPr>
          <w:fldChar w:fldCharType="end"/>
        </w:r>
      </w:hyperlink>
    </w:p>
    <w:p w14:paraId="52BC5731" w14:textId="3445CE9C" w:rsidR="00CB0AF0" w:rsidRDefault="00F2382F">
      <w:pPr>
        <w:pStyle w:val="Obsah3"/>
        <w:tabs>
          <w:tab w:val="right" w:leader="underscore" w:pos="9062"/>
        </w:tabs>
        <w:rPr>
          <w:rFonts w:eastAsiaTheme="minorEastAsia" w:cstheme="minorBidi"/>
          <w:noProof/>
          <w:sz w:val="22"/>
          <w:szCs w:val="22"/>
          <w:lang w:eastAsia="cs-CZ"/>
        </w:rPr>
      </w:pPr>
      <w:hyperlink w:anchor="_Toc83669671" w:history="1">
        <w:r w:rsidR="00CB0AF0" w:rsidRPr="00786D52">
          <w:rPr>
            <w:rStyle w:val="Hypertextovodkaz"/>
            <w:noProof/>
          </w:rPr>
          <w:t>Oblast</w:t>
        </w:r>
        <w:r w:rsidR="00CB0AF0">
          <w:rPr>
            <w:noProof/>
            <w:webHidden/>
          </w:rPr>
          <w:tab/>
        </w:r>
        <w:r w:rsidR="00CB0AF0">
          <w:rPr>
            <w:noProof/>
            <w:webHidden/>
          </w:rPr>
          <w:fldChar w:fldCharType="begin"/>
        </w:r>
        <w:r w:rsidR="00CB0AF0">
          <w:rPr>
            <w:noProof/>
            <w:webHidden/>
          </w:rPr>
          <w:instrText xml:space="preserve"> PAGEREF _Toc83669671 \h </w:instrText>
        </w:r>
        <w:r w:rsidR="00CB0AF0">
          <w:rPr>
            <w:noProof/>
            <w:webHidden/>
          </w:rPr>
        </w:r>
        <w:r w:rsidR="00CB0AF0">
          <w:rPr>
            <w:noProof/>
            <w:webHidden/>
          </w:rPr>
          <w:fldChar w:fldCharType="separate"/>
        </w:r>
        <w:r w:rsidR="00F84E6E">
          <w:rPr>
            <w:noProof/>
            <w:webHidden/>
          </w:rPr>
          <w:t>4</w:t>
        </w:r>
        <w:r w:rsidR="00CB0AF0">
          <w:rPr>
            <w:noProof/>
            <w:webHidden/>
          </w:rPr>
          <w:fldChar w:fldCharType="end"/>
        </w:r>
      </w:hyperlink>
    </w:p>
    <w:p w14:paraId="1E69E272" w14:textId="1D93A5B9" w:rsidR="00CB0AF0" w:rsidRDefault="00F2382F">
      <w:pPr>
        <w:pStyle w:val="Obsah3"/>
        <w:tabs>
          <w:tab w:val="right" w:leader="underscore" w:pos="9062"/>
        </w:tabs>
        <w:rPr>
          <w:rFonts w:eastAsiaTheme="minorEastAsia" w:cstheme="minorBidi"/>
          <w:noProof/>
          <w:sz w:val="22"/>
          <w:szCs w:val="22"/>
          <w:lang w:eastAsia="cs-CZ"/>
        </w:rPr>
      </w:pPr>
      <w:hyperlink w:anchor="_Toc83669672" w:history="1">
        <w:r w:rsidR="00CB0AF0" w:rsidRPr="00786D52">
          <w:rPr>
            <w:rStyle w:val="Hypertextovodkaz"/>
            <w:noProof/>
          </w:rPr>
          <w:t>Podrobný soupis výměny svítidel</w:t>
        </w:r>
        <w:r w:rsidR="00CB0AF0">
          <w:rPr>
            <w:noProof/>
            <w:webHidden/>
          </w:rPr>
          <w:tab/>
        </w:r>
        <w:r w:rsidR="00CB0AF0">
          <w:rPr>
            <w:noProof/>
            <w:webHidden/>
          </w:rPr>
          <w:fldChar w:fldCharType="begin"/>
        </w:r>
        <w:r w:rsidR="00CB0AF0">
          <w:rPr>
            <w:noProof/>
            <w:webHidden/>
          </w:rPr>
          <w:instrText xml:space="preserve"> PAGEREF _Toc83669672 \h </w:instrText>
        </w:r>
        <w:r w:rsidR="00CB0AF0">
          <w:rPr>
            <w:noProof/>
            <w:webHidden/>
          </w:rPr>
        </w:r>
        <w:r w:rsidR="00CB0AF0">
          <w:rPr>
            <w:noProof/>
            <w:webHidden/>
          </w:rPr>
          <w:fldChar w:fldCharType="separate"/>
        </w:r>
        <w:r w:rsidR="00F84E6E">
          <w:rPr>
            <w:noProof/>
            <w:webHidden/>
          </w:rPr>
          <w:t>5</w:t>
        </w:r>
        <w:r w:rsidR="00CB0AF0">
          <w:rPr>
            <w:noProof/>
            <w:webHidden/>
          </w:rPr>
          <w:fldChar w:fldCharType="end"/>
        </w:r>
      </w:hyperlink>
    </w:p>
    <w:p w14:paraId="5F20FB9D" w14:textId="4DC9D22D" w:rsidR="00CB0AF0" w:rsidRDefault="00F2382F">
      <w:pPr>
        <w:pStyle w:val="Obsah2"/>
        <w:tabs>
          <w:tab w:val="right" w:leader="underscore" w:pos="9062"/>
        </w:tabs>
        <w:rPr>
          <w:rFonts w:eastAsiaTheme="minorEastAsia" w:cstheme="minorBidi"/>
          <w:b w:val="0"/>
          <w:bCs w:val="0"/>
          <w:noProof/>
          <w:lang w:eastAsia="cs-CZ"/>
        </w:rPr>
      </w:pPr>
      <w:hyperlink w:anchor="_Toc83669673" w:history="1">
        <w:r w:rsidR="00CB0AF0" w:rsidRPr="00786D52">
          <w:rPr>
            <w:rStyle w:val="Hypertextovodkaz"/>
            <w:noProof/>
          </w:rPr>
          <w:t>PROVOZNÍ ŘEŽIM VEŘEJNÉHO OSVĚTLENÍ</w:t>
        </w:r>
        <w:r w:rsidR="00CB0AF0">
          <w:rPr>
            <w:noProof/>
            <w:webHidden/>
          </w:rPr>
          <w:tab/>
        </w:r>
        <w:r w:rsidR="00CB0AF0">
          <w:rPr>
            <w:noProof/>
            <w:webHidden/>
          </w:rPr>
          <w:fldChar w:fldCharType="begin"/>
        </w:r>
        <w:r w:rsidR="00CB0AF0">
          <w:rPr>
            <w:noProof/>
            <w:webHidden/>
          </w:rPr>
          <w:instrText xml:space="preserve"> PAGEREF _Toc83669673 \h </w:instrText>
        </w:r>
        <w:r w:rsidR="00CB0AF0">
          <w:rPr>
            <w:noProof/>
            <w:webHidden/>
          </w:rPr>
        </w:r>
        <w:r w:rsidR="00CB0AF0">
          <w:rPr>
            <w:noProof/>
            <w:webHidden/>
          </w:rPr>
          <w:fldChar w:fldCharType="separate"/>
        </w:r>
        <w:r w:rsidR="00F84E6E">
          <w:rPr>
            <w:noProof/>
            <w:webHidden/>
          </w:rPr>
          <w:t>11</w:t>
        </w:r>
        <w:r w:rsidR="00CB0AF0">
          <w:rPr>
            <w:noProof/>
            <w:webHidden/>
          </w:rPr>
          <w:fldChar w:fldCharType="end"/>
        </w:r>
      </w:hyperlink>
    </w:p>
    <w:p w14:paraId="0F61ABD3" w14:textId="1CCECB44" w:rsidR="00CB0AF0" w:rsidRDefault="00F2382F">
      <w:pPr>
        <w:pStyle w:val="Obsah2"/>
        <w:tabs>
          <w:tab w:val="right" w:leader="underscore" w:pos="9062"/>
        </w:tabs>
        <w:rPr>
          <w:rFonts w:eastAsiaTheme="minorEastAsia" w:cstheme="minorBidi"/>
          <w:b w:val="0"/>
          <w:bCs w:val="0"/>
          <w:noProof/>
          <w:lang w:eastAsia="cs-CZ"/>
        </w:rPr>
      </w:pPr>
      <w:hyperlink w:anchor="_Toc83669674" w:history="1">
        <w:r w:rsidR="00CB0AF0" w:rsidRPr="00786D52">
          <w:rPr>
            <w:rStyle w:val="Hypertextovodkaz"/>
            <w:noProof/>
          </w:rPr>
          <w:t>ZÓNY ŽIVOTNÍHO PROSTŘEDÍ</w:t>
        </w:r>
        <w:r w:rsidR="00CB0AF0">
          <w:rPr>
            <w:noProof/>
            <w:webHidden/>
          </w:rPr>
          <w:tab/>
        </w:r>
        <w:r w:rsidR="00CB0AF0">
          <w:rPr>
            <w:noProof/>
            <w:webHidden/>
          </w:rPr>
          <w:fldChar w:fldCharType="begin"/>
        </w:r>
        <w:r w:rsidR="00CB0AF0">
          <w:rPr>
            <w:noProof/>
            <w:webHidden/>
          </w:rPr>
          <w:instrText xml:space="preserve"> PAGEREF _Toc83669674 \h </w:instrText>
        </w:r>
        <w:r w:rsidR="00CB0AF0">
          <w:rPr>
            <w:noProof/>
            <w:webHidden/>
          </w:rPr>
        </w:r>
        <w:r w:rsidR="00CB0AF0">
          <w:rPr>
            <w:noProof/>
            <w:webHidden/>
          </w:rPr>
          <w:fldChar w:fldCharType="separate"/>
        </w:r>
        <w:r w:rsidR="00F84E6E">
          <w:rPr>
            <w:noProof/>
            <w:webHidden/>
          </w:rPr>
          <w:t>12</w:t>
        </w:r>
        <w:r w:rsidR="00CB0AF0">
          <w:rPr>
            <w:noProof/>
            <w:webHidden/>
          </w:rPr>
          <w:fldChar w:fldCharType="end"/>
        </w:r>
      </w:hyperlink>
    </w:p>
    <w:p w14:paraId="310985CF" w14:textId="186A6286" w:rsidR="00CB0AF0" w:rsidRDefault="00F2382F">
      <w:pPr>
        <w:pStyle w:val="Obsah2"/>
        <w:tabs>
          <w:tab w:val="right" w:leader="underscore" w:pos="9062"/>
        </w:tabs>
        <w:rPr>
          <w:rFonts w:eastAsiaTheme="minorEastAsia" w:cstheme="minorBidi"/>
          <w:b w:val="0"/>
          <w:bCs w:val="0"/>
          <w:noProof/>
          <w:lang w:eastAsia="cs-CZ"/>
        </w:rPr>
      </w:pPr>
      <w:hyperlink w:anchor="_Toc83669675" w:history="1">
        <w:r w:rsidR="00CB0AF0" w:rsidRPr="00786D52">
          <w:rPr>
            <w:rStyle w:val="Hypertextovodkaz"/>
            <w:noProof/>
          </w:rPr>
          <w:t>POŽADAVKY NA TECHNICKÉ PARAMETRY SVÍTIDEL…</w:t>
        </w:r>
        <w:r w:rsidR="00CB0AF0">
          <w:rPr>
            <w:noProof/>
            <w:webHidden/>
          </w:rPr>
          <w:tab/>
        </w:r>
        <w:r w:rsidR="00CB0AF0">
          <w:rPr>
            <w:noProof/>
            <w:webHidden/>
          </w:rPr>
          <w:fldChar w:fldCharType="begin"/>
        </w:r>
        <w:r w:rsidR="00CB0AF0">
          <w:rPr>
            <w:noProof/>
            <w:webHidden/>
          </w:rPr>
          <w:instrText xml:space="preserve"> PAGEREF _Toc83669675 \h </w:instrText>
        </w:r>
        <w:r w:rsidR="00CB0AF0">
          <w:rPr>
            <w:noProof/>
            <w:webHidden/>
          </w:rPr>
        </w:r>
        <w:r w:rsidR="00CB0AF0">
          <w:rPr>
            <w:noProof/>
            <w:webHidden/>
          </w:rPr>
          <w:fldChar w:fldCharType="separate"/>
        </w:r>
        <w:r w:rsidR="00F84E6E">
          <w:rPr>
            <w:noProof/>
            <w:webHidden/>
          </w:rPr>
          <w:t>12</w:t>
        </w:r>
        <w:r w:rsidR="00CB0AF0">
          <w:rPr>
            <w:noProof/>
            <w:webHidden/>
          </w:rPr>
          <w:fldChar w:fldCharType="end"/>
        </w:r>
      </w:hyperlink>
    </w:p>
    <w:p w14:paraId="555F2CF7" w14:textId="2758AC88" w:rsidR="00CB0AF0" w:rsidRDefault="00F2382F">
      <w:pPr>
        <w:pStyle w:val="Obsah3"/>
        <w:tabs>
          <w:tab w:val="right" w:leader="underscore" w:pos="9062"/>
        </w:tabs>
        <w:rPr>
          <w:rFonts w:eastAsiaTheme="minorEastAsia" w:cstheme="minorBidi"/>
          <w:noProof/>
          <w:sz w:val="22"/>
          <w:szCs w:val="22"/>
          <w:lang w:eastAsia="cs-CZ"/>
        </w:rPr>
      </w:pPr>
      <w:hyperlink w:anchor="_Toc83669676" w:history="1">
        <w:r w:rsidR="00CB0AF0" w:rsidRPr="00786D52">
          <w:rPr>
            <w:rStyle w:val="Hypertextovodkaz"/>
            <w:noProof/>
          </w:rPr>
          <w:t>Korpus a konstrukční prvky</w:t>
        </w:r>
        <w:r w:rsidR="00CB0AF0">
          <w:rPr>
            <w:noProof/>
            <w:webHidden/>
          </w:rPr>
          <w:tab/>
        </w:r>
        <w:r w:rsidR="00CB0AF0">
          <w:rPr>
            <w:noProof/>
            <w:webHidden/>
          </w:rPr>
          <w:fldChar w:fldCharType="begin"/>
        </w:r>
        <w:r w:rsidR="00CB0AF0">
          <w:rPr>
            <w:noProof/>
            <w:webHidden/>
          </w:rPr>
          <w:instrText xml:space="preserve"> PAGEREF _Toc83669676 \h </w:instrText>
        </w:r>
        <w:r w:rsidR="00CB0AF0">
          <w:rPr>
            <w:noProof/>
            <w:webHidden/>
          </w:rPr>
        </w:r>
        <w:r w:rsidR="00CB0AF0">
          <w:rPr>
            <w:noProof/>
            <w:webHidden/>
          </w:rPr>
          <w:fldChar w:fldCharType="separate"/>
        </w:r>
        <w:r w:rsidR="00F84E6E">
          <w:rPr>
            <w:noProof/>
            <w:webHidden/>
          </w:rPr>
          <w:t>12</w:t>
        </w:r>
        <w:r w:rsidR="00CB0AF0">
          <w:rPr>
            <w:noProof/>
            <w:webHidden/>
          </w:rPr>
          <w:fldChar w:fldCharType="end"/>
        </w:r>
      </w:hyperlink>
    </w:p>
    <w:p w14:paraId="3F4CE69B" w14:textId="1412C2BC" w:rsidR="00CB0AF0" w:rsidRDefault="00F2382F">
      <w:pPr>
        <w:pStyle w:val="Obsah3"/>
        <w:tabs>
          <w:tab w:val="right" w:leader="underscore" w:pos="9062"/>
        </w:tabs>
        <w:rPr>
          <w:rFonts w:eastAsiaTheme="minorEastAsia" w:cstheme="minorBidi"/>
          <w:noProof/>
          <w:sz w:val="22"/>
          <w:szCs w:val="22"/>
          <w:lang w:eastAsia="cs-CZ"/>
        </w:rPr>
      </w:pPr>
      <w:hyperlink w:anchor="_Toc83669677" w:history="1">
        <w:r w:rsidR="00CB0AF0" w:rsidRPr="00786D52">
          <w:rPr>
            <w:rStyle w:val="Hypertextovodkaz"/>
            <w:noProof/>
          </w:rPr>
          <w:t>Technické parametry</w:t>
        </w:r>
        <w:r w:rsidR="00CB0AF0">
          <w:rPr>
            <w:noProof/>
            <w:webHidden/>
          </w:rPr>
          <w:tab/>
        </w:r>
        <w:r w:rsidR="00CB0AF0">
          <w:rPr>
            <w:noProof/>
            <w:webHidden/>
          </w:rPr>
          <w:fldChar w:fldCharType="begin"/>
        </w:r>
        <w:r w:rsidR="00CB0AF0">
          <w:rPr>
            <w:noProof/>
            <w:webHidden/>
          </w:rPr>
          <w:instrText xml:space="preserve"> PAGEREF _Toc83669677 \h </w:instrText>
        </w:r>
        <w:r w:rsidR="00CB0AF0">
          <w:rPr>
            <w:noProof/>
            <w:webHidden/>
          </w:rPr>
        </w:r>
        <w:r w:rsidR="00CB0AF0">
          <w:rPr>
            <w:noProof/>
            <w:webHidden/>
          </w:rPr>
          <w:fldChar w:fldCharType="separate"/>
        </w:r>
        <w:r w:rsidR="00F84E6E">
          <w:rPr>
            <w:noProof/>
            <w:webHidden/>
          </w:rPr>
          <w:t>13</w:t>
        </w:r>
        <w:r w:rsidR="00CB0AF0">
          <w:rPr>
            <w:noProof/>
            <w:webHidden/>
          </w:rPr>
          <w:fldChar w:fldCharType="end"/>
        </w:r>
      </w:hyperlink>
    </w:p>
    <w:p w14:paraId="0437B136" w14:textId="65B57FB8" w:rsidR="00CB0AF0" w:rsidRDefault="00F2382F">
      <w:pPr>
        <w:pStyle w:val="Obsah3"/>
        <w:tabs>
          <w:tab w:val="right" w:leader="underscore" w:pos="9062"/>
        </w:tabs>
        <w:rPr>
          <w:rFonts w:eastAsiaTheme="minorEastAsia" w:cstheme="minorBidi"/>
          <w:noProof/>
          <w:sz w:val="22"/>
          <w:szCs w:val="22"/>
          <w:lang w:eastAsia="cs-CZ"/>
        </w:rPr>
      </w:pPr>
      <w:hyperlink w:anchor="_Toc83669678" w:history="1">
        <w:r w:rsidR="00CB0AF0" w:rsidRPr="00786D52">
          <w:rPr>
            <w:rStyle w:val="Hypertextovodkaz"/>
            <w:noProof/>
          </w:rPr>
          <w:t>Barevné provedení svítidel</w:t>
        </w:r>
        <w:r w:rsidR="00CB0AF0">
          <w:rPr>
            <w:noProof/>
            <w:webHidden/>
          </w:rPr>
          <w:tab/>
        </w:r>
        <w:r w:rsidR="00CB0AF0">
          <w:rPr>
            <w:noProof/>
            <w:webHidden/>
          </w:rPr>
          <w:fldChar w:fldCharType="begin"/>
        </w:r>
        <w:r w:rsidR="00CB0AF0">
          <w:rPr>
            <w:noProof/>
            <w:webHidden/>
          </w:rPr>
          <w:instrText xml:space="preserve"> PAGEREF _Toc83669678 \h </w:instrText>
        </w:r>
        <w:r w:rsidR="00CB0AF0">
          <w:rPr>
            <w:noProof/>
            <w:webHidden/>
          </w:rPr>
        </w:r>
        <w:r w:rsidR="00CB0AF0">
          <w:rPr>
            <w:noProof/>
            <w:webHidden/>
          </w:rPr>
          <w:fldChar w:fldCharType="separate"/>
        </w:r>
        <w:r w:rsidR="00F84E6E">
          <w:rPr>
            <w:noProof/>
            <w:webHidden/>
          </w:rPr>
          <w:t>13</w:t>
        </w:r>
        <w:r w:rsidR="00CB0AF0">
          <w:rPr>
            <w:noProof/>
            <w:webHidden/>
          </w:rPr>
          <w:fldChar w:fldCharType="end"/>
        </w:r>
      </w:hyperlink>
    </w:p>
    <w:p w14:paraId="6796237B" w14:textId="15E26A13" w:rsidR="00CB0AF0" w:rsidRDefault="00F2382F">
      <w:pPr>
        <w:pStyle w:val="Obsah3"/>
        <w:tabs>
          <w:tab w:val="right" w:leader="underscore" w:pos="9062"/>
        </w:tabs>
        <w:rPr>
          <w:rFonts w:eastAsiaTheme="minorEastAsia" w:cstheme="minorBidi"/>
          <w:noProof/>
          <w:sz w:val="22"/>
          <w:szCs w:val="22"/>
          <w:lang w:eastAsia="cs-CZ"/>
        </w:rPr>
      </w:pPr>
      <w:hyperlink w:anchor="_Toc83669679" w:history="1">
        <w:r w:rsidR="00CB0AF0" w:rsidRPr="00786D52">
          <w:rPr>
            <w:rStyle w:val="Hypertextovodkaz"/>
            <w:noProof/>
          </w:rPr>
          <w:t>Konektivita</w:t>
        </w:r>
        <w:r w:rsidR="00CB0AF0">
          <w:rPr>
            <w:noProof/>
            <w:webHidden/>
          </w:rPr>
          <w:tab/>
        </w:r>
        <w:r w:rsidR="00CB0AF0">
          <w:rPr>
            <w:noProof/>
            <w:webHidden/>
          </w:rPr>
          <w:fldChar w:fldCharType="begin"/>
        </w:r>
        <w:r w:rsidR="00CB0AF0">
          <w:rPr>
            <w:noProof/>
            <w:webHidden/>
          </w:rPr>
          <w:instrText xml:space="preserve"> PAGEREF _Toc83669679 \h </w:instrText>
        </w:r>
        <w:r w:rsidR="00CB0AF0">
          <w:rPr>
            <w:noProof/>
            <w:webHidden/>
          </w:rPr>
        </w:r>
        <w:r w:rsidR="00CB0AF0">
          <w:rPr>
            <w:noProof/>
            <w:webHidden/>
          </w:rPr>
          <w:fldChar w:fldCharType="separate"/>
        </w:r>
        <w:r w:rsidR="00F84E6E">
          <w:rPr>
            <w:noProof/>
            <w:webHidden/>
          </w:rPr>
          <w:t>13</w:t>
        </w:r>
        <w:r w:rsidR="00CB0AF0">
          <w:rPr>
            <w:noProof/>
            <w:webHidden/>
          </w:rPr>
          <w:fldChar w:fldCharType="end"/>
        </w:r>
      </w:hyperlink>
    </w:p>
    <w:p w14:paraId="05DC0EBD" w14:textId="2CE96164" w:rsidR="00CB0AF0" w:rsidRDefault="00F2382F">
      <w:pPr>
        <w:pStyle w:val="Obsah3"/>
        <w:tabs>
          <w:tab w:val="right" w:leader="underscore" w:pos="9062"/>
        </w:tabs>
        <w:rPr>
          <w:rFonts w:eastAsiaTheme="minorEastAsia" w:cstheme="minorBidi"/>
          <w:noProof/>
          <w:sz w:val="22"/>
          <w:szCs w:val="22"/>
          <w:lang w:eastAsia="cs-CZ"/>
        </w:rPr>
      </w:pPr>
      <w:hyperlink w:anchor="_Toc83669680" w:history="1">
        <w:r w:rsidR="00CB0AF0" w:rsidRPr="00786D52">
          <w:rPr>
            <w:rStyle w:val="Hypertextovodkaz"/>
            <w:noProof/>
          </w:rPr>
          <w:t>Garance</w:t>
        </w:r>
        <w:r w:rsidR="00CB0AF0">
          <w:rPr>
            <w:noProof/>
            <w:webHidden/>
          </w:rPr>
          <w:tab/>
        </w:r>
        <w:r w:rsidR="00CB0AF0">
          <w:rPr>
            <w:noProof/>
            <w:webHidden/>
          </w:rPr>
          <w:fldChar w:fldCharType="begin"/>
        </w:r>
        <w:r w:rsidR="00CB0AF0">
          <w:rPr>
            <w:noProof/>
            <w:webHidden/>
          </w:rPr>
          <w:instrText xml:space="preserve"> PAGEREF _Toc83669680 \h </w:instrText>
        </w:r>
        <w:r w:rsidR="00CB0AF0">
          <w:rPr>
            <w:noProof/>
            <w:webHidden/>
          </w:rPr>
        </w:r>
        <w:r w:rsidR="00CB0AF0">
          <w:rPr>
            <w:noProof/>
            <w:webHidden/>
          </w:rPr>
          <w:fldChar w:fldCharType="separate"/>
        </w:r>
        <w:r w:rsidR="00F84E6E">
          <w:rPr>
            <w:noProof/>
            <w:webHidden/>
          </w:rPr>
          <w:t>14</w:t>
        </w:r>
        <w:r w:rsidR="00CB0AF0">
          <w:rPr>
            <w:noProof/>
            <w:webHidden/>
          </w:rPr>
          <w:fldChar w:fldCharType="end"/>
        </w:r>
      </w:hyperlink>
    </w:p>
    <w:p w14:paraId="662E0F19" w14:textId="055DE3D5" w:rsidR="00CB0AF0" w:rsidRDefault="00F2382F">
      <w:pPr>
        <w:pStyle w:val="Obsah3"/>
        <w:tabs>
          <w:tab w:val="right" w:leader="underscore" w:pos="9062"/>
        </w:tabs>
        <w:rPr>
          <w:rFonts w:eastAsiaTheme="minorEastAsia" w:cstheme="minorBidi"/>
          <w:noProof/>
          <w:sz w:val="22"/>
          <w:szCs w:val="22"/>
          <w:lang w:eastAsia="cs-CZ"/>
        </w:rPr>
      </w:pPr>
      <w:hyperlink w:anchor="_Toc83669681" w:history="1">
        <w:r w:rsidR="00CB0AF0" w:rsidRPr="00786D52">
          <w:rPr>
            <w:rStyle w:val="Hypertextovodkaz"/>
            <w:noProof/>
          </w:rPr>
          <w:t>Optika a náhradní teplota chromatičnosti</w:t>
        </w:r>
        <w:r w:rsidR="00CB0AF0">
          <w:rPr>
            <w:noProof/>
            <w:webHidden/>
          </w:rPr>
          <w:tab/>
        </w:r>
        <w:r w:rsidR="00CB0AF0">
          <w:rPr>
            <w:noProof/>
            <w:webHidden/>
          </w:rPr>
          <w:fldChar w:fldCharType="begin"/>
        </w:r>
        <w:r w:rsidR="00CB0AF0">
          <w:rPr>
            <w:noProof/>
            <w:webHidden/>
          </w:rPr>
          <w:instrText xml:space="preserve"> PAGEREF _Toc83669681 \h </w:instrText>
        </w:r>
        <w:r w:rsidR="00CB0AF0">
          <w:rPr>
            <w:noProof/>
            <w:webHidden/>
          </w:rPr>
        </w:r>
        <w:r w:rsidR="00CB0AF0">
          <w:rPr>
            <w:noProof/>
            <w:webHidden/>
          </w:rPr>
          <w:fldChar w:fldCharType="separate"/>
        </w:r>
        <w:r w:rsidR="00F84E6E">
          <w:rPr>
            <w:noProof/>
            <w:webHidden/>
          </w:rPr>
          <w:t>14</w:t>
        </w:r>
        <w:r w:rsidR="00CB0AF0">
          <w:rPr>
            <w:noProof/>
            <w:webHidden/>
          </w:rPr>
          <w:fldChar w:fldCharType="end"/>
        </w:r>
      </w:hyperlink>
    </w:p>
    <w:p w14:paraId="100612E5" w14:textId="7BF1DD93" w:rsidR="00CB0AF0" w:rsidRDefault="00F2382F">
      <w:pPr>
        <w:pStyle w:val="Obsah3"/>
        <w:tabs>
          <w:tab w:val="right" w:leader="underscore" w:pos="9062"/>
        </w:tabs>
        <w:rPr>
          <w:rFonts w:eastAsiaTheme="minorEastAsia" w:cstheme="minorBidi"/>
          <w:noProof/>
          <w:sz w:val="22"/>
          <w:szCs w:val="22"/>
          <w:lang w:eastAsia="cs-CZ"/>
        </w:rPr>
      </w:pPr>
      <w:hyperlink w:anchor="_Toc83669682" w:history="1">
        <w:r w:rsidR="00CB0AF0" w:rsidRPr="00786D52">
          <w:rPr>
            <w:rStyle w:val="Hypertextovodkaz"/>
            <w:noProof/>
          </w:rPr>
          <w:t>CLO</w:t>
        </w:r>
        <w:r w:rsidR="00CB0AF0">
          <w:rPr>
            <w:noProof/>
            <w:webHidden/>
          </w:rPr>
          <w:tab/>
        </w:r>
        <w:r w:rsidR="00CB0AF0">
          <w:rPr>
            <w:noProof/>
            <w:webHidden/>
          </w:rPr>
          <w:fldChar w:fldCharType="begin"/>
        </w:r>
        <w:r w:rsidR="00CB0AF0">
          <w:rPr>
            <w:noProof/>
            <w:webHidden/>
          </w:rPr>
          <w:instrText xml:space="preserve"> PAGEREF _Toc83669682 \h </w:instrText>
        </w:r>
        <w:r w:rsidR="00CB0AF0">
          <w:rPr>
            <w:noProof/>
            <w:webHidden/>
          </w:rPr>
        </w:r>
        <w:r w:rsidR="00CB0AF0">
          <w:rPr>
            <w:noProof/>
            <w:webHidden/>
          </w:rPr>
          <w:fldChar w:fldCharType="separate"/>
        </w:r>
        <w:r w:rsidR="00F84E6E">
          <w:rPr>
            <w:noProof/>
            <w:webHidden/>
          </w:rPr>
          <w:t>14</w:t>
        </w:r>
        <w:r w:rsidR="00CB0AF0">
          <w:rPr>
            <w:noProof/>
            <w:webHidden/>
          </w:rPr>
          <w:fldChar w:fldCharType="end"/>
        </w:r>
      </w:hyperlink>
    </w:p>
    <w:p w14:paraId="540F8261" w14:textId="6E3C18F3" w:rsidR="00CB0AF0" w:rsidRDefault="00F2382F">
      <w:pPr>
        <w:pStyle w:val="Obsah2"/>
        <w:tabs>
          <w:tab w:val="right" w:leader="underscore" w:pos="9062"/>
        </w:tabs>
        <w:rPr>
          <w:rFonts w:eastAsiaTheme="minorEastAsia" w:cstheme="minorBidi"/>
          <w:b w:val="0"/>
          <w:bCs w:val="0"/>
          <w:noProof/>
          <w:lang w:eastAsia="cs-CZ"/>
        </w:rPr>
      </w:pPr>
      <w:hyperlink w:anchor="_Toc83669683" w:history="1">
        <w:r w:rsidR="00CB0AF0" w:rsidRPr="00786D52">
          <w:rPr>
            <w:rStyle w:val="Hypertextovodkaz"/>
            <w:noProof/>
          </w:rPr>
          <w:t>OCHRANA ZDRAVÍ A BEZPEČNOST PŘI PRÁCI</w:t>
        </w:r>
        <w:r w:rsidR="00CB0AF0">
          <w:rPr>
            <w:noProof/>
            <w:webHidden/>
          </w:rPr>
          <w:tab/>
        </w:r>
        <w:r w:rsidR="00CB0AF0">
          <w:rPr>
            <w:noProof/>
            <w:webHidden/>
          </w:rPr>
          <w:fldChar w:fldCharType="begin"/>
        </w:r>
        <w:r w:rsidR="00CB0AF0">
          <w:rPr>
            <w:noProof/>
            <w:webHidden/>
          </w:rPr>
          <w:instrText xml:space="preserve"> PAGEREF _Toc83669683 \h </w:instrText>
        </w:r>
        <w:r w:rsidR="00CB0AF0">
          <w:rPr>
            <w:noProof/>
            <w:webHidden/>
          </w:rPr>
        </w:r>
        <w:r w:rsidR="00CB0AF0">
          <w:rPr>
            <w:noProof/>
            <w:webHidden/>
          </w:rPr>
          <w:fldChar w:fldCharType="separate"/>
        </w:r>
        <w:r w:rsidR="00F84E6E">
          <w:rPr>
            <w:noProof/>
            <w:webHidden/>
          </w:rPr>
          <w:t>14</w:t>
        </w:r>
        <w:r w:rsidR="00CB0AF0">
          <w:rPr>
            <w:noProof/>
            <w:webHidden/>
          </w:rPr>
          <w:fldChar w:fldCharType="end"/>
        </w:r>
      </w:hyperlink>
    </w:p>
    <w:p w14:paraId="72099D00" w14:textId="225CD589" w:rsidR="00CB0AF0" w:rsidRDefault="00F2382F">
      <w:pPr>
        <w:pStyle w:val="Obsah2"/>
        <w:tabs>
          <w:tab w:val="right" w:leader="underscore" w:pos="9062"/>
        </w:tabs>
        <w:rPr>
          <w:rFonts w:eastAsiaTheme="minorEastAsia" w:cstheme="minorBidi"/>
          <w:b w:val="0"/>
          <w:bCs w:val="0"/>
          <w:noProof/>
          <w:lang w:eastAsia="cs-CZ"/>
        </w:rPr>
      </w:pPr>
      <w:hyperlink w:anchor="_Toc83669684" w:history="1">
        <w:r w:rsidR="00CB0AF0" w:rsidRPr="00786D52">
          <w:rPr>
            <w:rStyle w:val="Hypertextovodkaz"/>
            <w:noProof/>
          </w:rPr>
          <w:t>ZÁVĚR</w:t>
        </w:r>
        <w:r w:rsidR="00CB0AF0">
          <w:rPr>
            <w:noProof/>
            <w:webHidden/>
          </w:rPr>
          <w:tab/>
        </w:r>
        <w:r w:rsidR="00CB0AF0">
          <w:rPr>
            <w:noProof/>
            <w:webHidden/>
          </w:rPr>
          <w:fldChar w:fldCharType="begin"/>
        </w:r>
        <w:r w:rsidR="00CB0AF0">
          <w:rPr>
            <w:noProof/>
            <w:webHidden/>
          </w:rPr>
          <w:instrText xml:space="preserve"> PAGEREF _Toc83669684 \h </w:instrText>
        </w:r>
        <w:r w:rsidR="00CB0AF0">
          <w:rPr>
            <w:noProof/>
            <w:webHidden/>
          </w:rPr>
        </w:r>
        <w:r w:rsidR="00CB0AF0">
          <w:rPr>
            <w:noProof/>
            <w:webHidden/>
          </w:rPr>
          <w:fldChar w:fldCharType="separate"/>
        </w:r>
        <w:r w:rsidR="00F84E6E">
          <w:rPr>
            <w:noProof/>
            <w:webHidden/>
          </w:rPr>
          <w:t>15</w:t>
        </w:r>
        <w:r w:rsidR="00CB0AF0">
          <w:rPr>
            <w:noProof/>
            <w:webHidden/>
          </w:rPr>
          <w:fldChar w:fldCharType="end"/>
        </w:r>
      </w:hyperlink>
    </w:p>
    <w:p w14:paraId="75D8FA10" w14:textId="58AC5968" w:rsidR="00CB0AF0" w:rsidRDefault="00F2382F">
      <w:pPr>
        <w:pStyle w:val="Obsah1"/>
        <w:tabs>
          <w:tab w:val="right" w:leader="underscore" w:pos="9062"/>
        </w:tabs>
        <w:rPr>
          <w:rFonts w:eastAsiaTheme="minorEastAsia" w:cstheme="minorBidi"/>
          <w:b w:val="0"/>
          <w:bCs w:val="0"/>
          <w:i w:val="0"/>
          <w:iCs w:val="0"/>
          <w:noProof/>
          <w:sz w:val="22"/>
          <w:szCs w:val="22"/>
          <w:lang w:eastAsia="cs-CZ"/>
        </w:rPr>
      </w:pPr>
      <w:hyperlink w:anchor="_Toc83669685" w:history="1">
        <w:r w:rsidR="00CB0AF0" w:rsidRPr="00786D52">
          <w:rPr>
            <w:rStyle w:val="Hypertextovodkaz"/>
            <w:noProof/>
          </w:rPr>
          <w:t>PŘÍLOHY</w:t>
        </w:r>
        <w:r w:rsidR="00CB0AF0">
          <w:rPr>
            <w:noProof/>
            <w:webHidden/>
          </w:rPr>
          <w:tab/>
        </w:r>
        <w:r w:rsidR="00CB0AF0">
          <w:rPr>
            <w:noProof/>
            <w:webHidden/>
          </w:rPr>
          <w:fldChar w:fldCharType="begin"/>
        </w:r>
        <w:r w:rsidR="00CB0AF0">
          <w:rPr>
            <w:noProof/>
            <w:webHidden/>
          </w:rPr>
          <w:instrText xml:space="preserve"> PAGEREF _Toc83669685 \h </w:instrText>
        </w:r>
        <w:r w:rsidR="00CB0AF0">
          <w:rPr>
            <w:noProof/>
            <w:webHidden/>
          </w:rPr>
        </w:r>
        <w:r w:rsidR="00CB0AF0">
          <w:rPr>
            <w:noProof/>
            <w:webHidden/>
          </w:rPr>
          <w:fldChar w:fldCharType="separate"/>
        </w:r>
        <w:r w:rsidR="00F84E6E">
          <w:rPr>
            <w:noProof/>
            <w:webHidden/>
          </w:rPr>
          <w:t>15</w:t>
        </w:r>
        <w:r w:rsidR="00CB0AF0">
          <w:rPr>
            <w:noProof/>
            <w:webHidden/>
          </w:rPr>
          <w:fldChar w:fldCharType="end"/>
        </w:r>
      </w:hyperlink>
    </w:p>
    <w:p w14:paraId="06713BA1" w14:textId="62798676" w:rsidR="004F22CA" w:rsidRDefault="00F60A69" w:rsidP="004F22CA">
      <w:pPr>
        <w:ind w:firstLine="0"/>
        <w:rPr>
          <w:b/>
          <w:bCs/>
          <w:sz w:val="24"/>
          <w:szCs w:val="24"/>
        </w:rPr>
      </w:pPr>
      <w:r>
        <w:rPr>
          <w:b/>
          <w:bCs/>
          <w:sz w:val="24"/>
          <w:szCs w:val="24"/>
        </w:rPr>
        <w:fldChar w:fldCharType="end"/>
      </w:r>
    </w:p>
    <w:p w14:paraId="33970E78" w14:textId="410953C0" w:rsidR="00DF0320" w:rsidRDefault="00DF0320" w:rsidP="004F22CA">
      <w:pPr>
        <w:ind w:firstLine="0"/>
        <w:rPr>
          <w:b/>
          <w:bCs/>
        </w:rPr>
      </w:pPr>
      <w:r w:rsidRPr="00DF0320">
        <w:rPr>
          <w:b/>
          <w:bCs/>
        </w:rPr>
        <w:t>S</w:t>
      </w:r>
      <w:r w:rsidR="005E2810">
        <w:rPr>
          <w:b/>
          <w:bCs/>
        </w:rPr>
        <w:t>EZNAM TABULEK</w:t>
      </w:r>
    </w:p>
    <w:p w14:paraId="03A39E1F" w14:textId="6746C29F" w:rsidR="00CB0AF0" w:rsidRDefault="00F64ABA">
      <w:pPr>
        <w:pStyle w:val="Seznamobrzk"/>
        <w:tabs>
          <w:tab w:val="right" w:leader="dot" w:pos="9062"/>
        </w:tabs>
        <w:rPr>
          <w:rFonts w:eastAsiaTheme="minorEastAsia" w:cstheme="minorBidi"/>
          <w:i w:val="0"/>
          <w:iCs w:val="0"/>
          <w:noProof/>
          <w:sz w:val="22"/>
          <w:szCs w:val="22"/>
          <w:lang w:eastAsia="cs-CZ"/>
        </w:rPr>
      </w:pPr>
      <w:r>
        <w:fldChar w:fldCharType="begin"/>
      </w:r>
      <w:r>
        <w:instrText xml:space="preserve"> TOC \h \z \c "Tabulka" </w:instrText>
      </w:r>
      <w:r>
        <w:fldChar w:fldCharType="separate"/>
      </w:r>
      <w:hyperlink w:anchor="_Toc83669686" w:history="1">
        <w:r w:rsidR="00CB0AF0" w:rsidRPr="00CB5771">
          <w:rPr>
            <w:rStyle w:val="Hypertextovodkaz"/>
            <w:noProof/>
          </w:rPr>
          <w:t>Tabulka 1 – Podrobný soupis výměny svítidel</w:t>
        </w:r>
        <w:r w:rsidR="00CB0AF0">
          <w:rPr>
            <w:noProof/>
            <w:webHidden/>
          </w:rPr>
          <w:tab/>
        </w:r>
        <w:r w:rsidR="00CB0AF0">
          <w:rPr>
            <w:noProof/>
            <w:webHidden/>
          </w:rPr>
          <w:fldChar w:fldCharType="begin"/>
        </w:r>
        <w:r w:rsidR="00CB0AF0">
          <w:rPr>
            <w:noProof/>
            <w:webHidden/>
          </w:rPr>
          <w:instrText xml:space="preserve"> PAGEREF _Toc83669686 \h </w:instrText>
        </w:r>
        <w:r w:rsidR="00CB0AF0">
          <w:rPr>
            <w:noProof/>
            <w:webHidden/>
          </w:rPr>
        </w:r>
        <w:r w:rsidR="00CB0AF0">
          <w:rPr>
            <w:noProof/>
            <w:webHidden/>
          </w:rPr>
          <w:fldChar w:fldCharType="separate"/>
        </w:r>
        <w:r w:rsidR="00F84E6E">
          <w:rPr>
            <w:noProof/>
            <w:webHidden/>
          </w:rPr>
          <w:t>11</w:t>
        </w:r>
        <w:r w:rsidR="00CB0AF0">
          <w:rPr>
            <w:noProof/>
            <w:webHidden/>
          </w:rPr>
          <w:fldChar w:fldCharType="end"/>
        </w:r>
      </w:hyperlink>
    </w:p>
    <w:p w14:paraId="61A84632" w14:textId="4F8A31C1" w:rsidR="00DF0320" w:rsidRPr="00B43968" w:rsidRDefault="00F64ABA">
      <w:pPr>
        <w:spacing w:before="0"/>
        <w:ind w:firstLine="0"/>
        <w:contextualSpacing w:val="0"/>
        <w:rPr>
          <w:sz w:val="8"/>
          <w:szCs w:val="8"/>
        </w:rPr>
      </w:pPr>
      <w:r>
        <w:fldChar w:fldCharType="end"/>
      </w:r>
    </w:p>
    <w:p w14:paraId="515A2DF6" w14:textId="278BDEB1" w:rsidR="00DF0320" w:rsidRPr="00DF0320" w:rsidRDefault="00DF0320" w:rsidP="00DF0320">
      <w:pPr>
        <w:spacing w:before="0"/>
        <w:ind w:firstLine="0"/>
        <w:contextualSpacing w:val="0"/>
        <w:rPr>
          <w:b/>
          <w:bCs/>
        </w:rPr>
      </w:pPr>
      <w:r w:rsidRPr="00DF0320">
        <w:rPr>
          <w:b/>
          <w:bCs/>
        </w:rPr>
        <w:t>S</w:t>
      </w:r>
      <w:r w:rsidR="005E2810">
        <w:rPr>
          <w:b/>
          <w:bCs/>
        </w:rPr>
        <w:t>EZNAM OBRÁZKŮ</w:t>
      </w:r>
    </w:p>
    <w:p w14:paraId="6706AA76" w14:textId="7B2C4DC5" w:rsidR="00CB0AF0" w:rsidRDefault="00F64ABA">
      <w:pPr>
        <w:pStyle w:val="Seznamobrzk"/>
        <w:tabs>
          <w:tab w:val="right" w:leader="dot" w:pos="9062"/>
        </w:tabs>
        <w:rPr>
          <w:rFonts w:eastAsiaTheme="minorEastAsia" w:cstheme="minorBidi"/>
          <w:i w:val="0"/>
          <w:iCs w:val="0"/>
          <w:noProof/>
          <w:sz w:val="22"/>
          <w:szCs w:val="22"/>
          <w:lang w:eastAsia="cs-CZ"/>
        </w:rPr>
      </w:pPr>
      <w:r>
        <w:fldChar w:fldCharType="begin"/>
      </w:r>
      <w:r>
        <w:instrText xml:space="preserve"> TOC \h \z \c "Obrázek" </w:instrText>
      </w:r>
      <w:r>
        <w:fldChar w:fldCharType="separate"/>
      </w:r>
      <w:hyperlink w:anchor="_Toc83669687" w:history="1">
        <w:r w:rsidR="00CB0AF0" w:rsidRPr="00C55F80">
          <w:rPr>
            <w:rStyle w:val="Hypertextovodkaz"/>
            <w:noProof/>
          </w:rPr>
          <w:t>Obrázek 1 – Oblast výměny svítidel veřejného osvětlení</w:t>
        </w:r>
        <w:r w:rsidR="00CB0AF0">
          <w:rPr>
            <w:noProof/>
            <w:webHidden/>
          </w:rPr>
          <w:tab/>
        </w:r>
        <w:r w:rsidR="00CB0AF0">
          <w:rPr>
            <w:noProof/>
            <w:webHidden/>
          </w:rPr>
          <w:fldChar w:fldCharType="begin"/>
        </w:r>
        <w:r w:rsidR="00CB0AF0">
          <w:rPr>
            <w:noProof/>
            <w:webHidden/>
          </w:rPr>
          <w:instrText xml:space="preserve"> PAGEREF _Toc83669687 \h </w:instrText>
        </w:r>
        <w:r w:rsidR="00CB0AF0">
          <w:rPr>
            <w:noProof/>
            <w:webHidden/>
          </w:rPr>
        </w:r>
        <w:r w:rsidR="00CB0AF0">
          <w:rPr>
            <w:noProof/>
            <w:webHidden/>
          </w:rPr>
          <w:fldChar w:fldCharType="separate"/>
        </w:r>
        <w:r w:rsidR="00F84E6E">
          <w:rPr>
            <w:noProof/>
            <w:webHidden/>
          </w:rPr>
          <w:t>4</w:t>
        </w:r>
        <w:r w:rsidR="00CB0AF0">
          <w:rPr>
            <w:noProof/>
            <w:webHidden/>
          </w:rPr>
          <w:fldChar w:fldCharType="end"/>
        </w:r>
      </w:hyperlink>
    </w:p>
    <w:p w14:paraId="2B30B236" w14:textId="571BF805" w:rsidR="001B400A" w:rsidRDefault="00F64ABA" w:rsidP="00177E67">
      <w:pPr>
        <w:spacing w:before="0"/>
        <w:ind w:firstLine="0"/>
        <w:contextualSpacing w:val="0"/>
      </w:pPr>
      <w:r>
        <w:fldChar w:fldCharType="end"/>
      </w:r>
    </w:p>
    <w:p w14:paraId="02708CCD" w14:textId="3197F9E7" w:rsidR="002F7772" w:rsidRDefault="002F7772">
      <w:pPr>
        <w:spacing w:before="0"/>
        <w:ind w:firstLine="0"/>
        <w:contextualSpacing w:val="0"/>
        <w:rPr>
          <w:rFonts w:ascii="Times New Roman" w:eastAsiaTheme="majorEastAsia" w:hAnsi="Times New Roman" w:cstheme="majorBidi"/>
          <w:caps/>
          <w:color w:val="808080" w:themeColor="background1" w:themeShade="80"/>
          <w:sz w:val="40"/>
          <w:szCs w:val="32"/>
        </w:rPr>
      </w:pPr>
      <w:r>
        <w:br w:type="page"/>
      </w:r>
    </w:p>
    <w:p w14:paraId="0C74FA44" w14:textId="77777777" w:rsidR="00246543" w:rsidRDefault="00F60A69" w:rsidP="00246543">
      <w:pPr>
        <w:pStyle w:val="Nadpis1"/>
      </w:pPr>
      <w:bookmarkStart w:id="1" w:name="_Toc83669667"/>
      <w:r>
        <w:lastRenderedPageBreak/>
        <w:t>VSTUPNÍ PODKLADY</w:t>
      </w:r>
      <w:r w:rsidR="00246543">
        <w:t>…</w:t>
      </w:r>
      <w:bookmarkEnd w:id="1"/>
    </w:p>
    <w:p w14:paraId="7EB1B4AD" w14:textId="77777777" w:rsidR="00CC74BE" w:rsidRDefault="00CC74BE" w:rsidP="00CC74BE">
      <w:pPr>
        <w:pStyle w:val="Nadpis2"/>
      </w:pPr>
      <w:bookmarkStart w:id="2" w:name="_Toc83669668"/>
      <w:r>
        <w:t>PODKLADY OBJEDNATELE</w:t>
      </w:r>
      <w:bookmarkEnd w:id="2"/>
    </w:p>
    <w:p w14:paraId="026D56F9" w14:textId="0EF8183E" w:rsidR="00C67735" w:rsidRDefault="00C67735" w:rsidP="00C67735">
      <w:r>
        <w:t xml:space="preserve">Ke zpracování </w:t>
      </w:r>
      <w:r w:rsidR="00153E59">
        <w:t xml:space="preserve">technické dokumentace pro výměnu svítidel veřejného osvětlení </w:t>
      </w:r>
      <w:r w:rsidR="00CC74BE">
        <w:t xml:space="preserve">byly ze strany objednatele </w:t>
      </w:r>
      <w:r>
        <w:t>poskytn</w:t>
      </w:r>
      <w:r w:rsidR="00CC74BE">
        <w:t>uty následující podklady</w:t>
      </w:r>
      <w:r>
        <w:t>:</w:t>
      </w:r>
    </w:p>
    <w:p w14:paraId="425FA224" w14:textId="77777777" w:rsidR="00153E59" w:rsidRDefault="00153E59" w:rsidP="00C67735">
      <w:pPr>
        <w:pStyle w:val="Seznamsodrkami"/>
        <w:spacing w:before="0" w:line="264" w:lineRule="auto"/>
      </w:pPr>
      <w:r>
        <w:t>Pasport veřejného osvětlení v mapové i databázové podobě</w:t>
      </w:r>
    </w:p>
    <w:p w14:paraId="301F4D8A" w14:textId="7ABE0FFF" w:rsidR="00153E59" w:rsidRDefault="00933AC8" w:rsidP="00C67735">
      <w:pPr>
        <w:pStyle w:val="Seznamsodrkami"/>
        <w:spacing w:before="0" w:line="264" w:lineRule="auto"/>
      </w:pPr>
      <w:r>
        <w:t>Generel</w:t>
      </w:r>
      <w:r w:rsidR="00E9072D">
        <w:t xml:space="preserve"> </w:t>
      </w:r>
      <w:r w:rsidR="00153E59">
        <w:t>veřejného osvětlení</w:t>
      </w:r>
    </w:p>
    <w:p w14:paraId="2E5396D0" w14:textId="20FADA96" w:rsidR="00977C26" w:rsidRDefault="00E05F2C" w:rsidP="00977C26">
      <w:pPr>
        <w:pStyle w:val="Nadpis1"/>
      </w:pPr>
      <w:bookmarkStart w:id="3" w:name="_Toc83669669"/>
      <w:bookmarkStart w:id="4" w:name="_Toc531760209"/>
      <w:bookmarkStart w:id="5" w:name="_Toc535826054"/>
      <w:r>
        <w:t>TECHNICKÁ DOKUMENTACE</w:t>
      </w:r>
      <w:bookmarkEnd w:id="3"/>
    </w:p>
    <w:p w14:paraId="4D1896A0" w14:textId="77777777" w:rsidR="009A00D4" w:rsidRPr="005539AD" w:rsidRDefault="009A00D4" w:rsidP="009A00D4">
      <w:pPr>
        <w:pStyle w:val="Nadpis2"/>
      </w:pPr>
      <w:bookmarkStart w:id="6" w:name="_Toc83669670"/>
      <w:r>
        <w:t>ROZSAH VÝMĚNY SVÍTIDEL VEŘEJNÉHO OSVĚTLENÍ</w:t>
      </w:r>
      <w:bookmarkEnd w:id="6"/>
    </w:p>
    <w:p w14:paraId="435763B9" w14:textId="77777777" w:rsidR="009A00D4" w:rsidRDefault="009A00D4" w:rsidP="009A00D4">
      <w:pPr>
        <w:pStyle w:val="Nadpis3"/>
      </w:pPr>
      <w:bookmarkStart w:id="7" w:name="_Toc83669671"/>
      <w:r>
        <w:t>Oblast</w:t>
      </w:r>
      <w:bookmarkEnd w:id="7"/>
    </w:p>
    <w:p w14:paraId="0A9983C1" w14:textId="7FAE5465" w:rsidR="009A00D4" w:rsidRDefault="009A00D4" w:rsidP="009A00D4">
      <w:r>
        <w:t xml:space="preserve">Výměna svítidel veřejného osvětlení je navržena v níže uvedené oblasti a rozsahu. </w:t>
      </w:r>
    </w:p>
    <w:p w14:paraId="686E535E" w14:textId="5B6B195F" w:rsidR="003751ED" w:rsidRDefault="009F420B" w:rsidP="003751ED">
      <w:pPr>
        <w:ind w:firstLine="0"/>
      </w:pPr>
      <w:r>
        <w:rPr>
          <w:noProof/>
          <w:lang w:eastAsia="cs-CZ"/>
        </w:rPr>
        <w:drawing>
          <wp:inline distT="0" distB="0" distL="0" distR="0" wp14:anchorId="36B93E62" wp14:editId="72318314">
            <wp:extent cx="5760720" cy="3287395"/>
            <wp:effectExtent l="0" t="0" r="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38D8A6.tmp"/>
                    <pic:cNvPicPr/>
                  </pic:nvPicPr>
                  <pic:blipFill>
                    <a:blip r:embed="rId8">
                      <a:extLst>
                        <a:ext uri="{28A0092B-C50C-407E-A947-70E740481C1C}">
                          <a14:useLocalDpi xmlns:a14="http://schemas.microsoft.com/office/drawing/2010/main" val="0"/>
                        </a:ext>
                      </a:extLst>
                    </a:blip>
                    <a:stretch>
                      <a:fillRect/>
                    </a:stretch>
                  </pic:blipFill>
                  <pic:spPr>
                    <a:xfrm>
                      <a:off x="0" y="0"/>
                      <a:ext cx="5760720" cy="3287395"/>
                    </a:xfrm>
                    <a:prstGeom prst="rect">
                      <a:avLst/>
                    </a:prstGeom>
                  </pic:spPr>
                </pic:pic>
              </a:graphicData>
            </a:graphic>
          </wp:inline>
        </w:drawing>
      </w:r>
    </w:p>
    <w:p w14:paraId="0F260D7C" w14:textId="0B15C048" w:rsidR="009A00D4" w:rsidRDefault="009A00D4" w:rsidP="009A00D4">
      <w:pPr>
        <w:pStyle w:val="Titulek"/>
      </w:pPr>
      <w:bookmarkStart w:id="8" w:name="_Ref70911335"/>
      <w:bookmarkStart w:id="9" w:name="_Toc83669687"/>
      <w:r>
        <w:t xml:space="preserve">Obrázek </w:t>
      </w:r>
      <w:fldSimple w:instr=" SEQ Obrázek \* ARABIC ">
        <w:r w:rsidR="00F84E6E">
          <w:rPr>
            <w:noProof/>
          </w:rPr>
          <w:t>1</w:t>
        </w:r>
      </w:fldSimple>
      <w:bookmarkEnd w:id="8"/>
      <w:r>
        <w:t xml:space="preserve"> – Oblast výměny svítidel veřejného osvětlení</w:t>
      </w:r>
      <w:bookmarkEnd w:id="9"/>
    </w:p>
    <w:p w14:paraId="15569B0B" w14:textId="77777777" w:rsidR="00C62836" w:rsidRDefault="00C62836">
      <w:pPr>
        <w:spacing w:before="0" w:after="160"/>
        <w:ind w:firstLine="0"/>
        <w:contextualSpacing w:val="0"/>
        <w:jc w:val="left"/>
        <w:rPr>
          <w:rFonts w:ascii="Times New Roman" w:eastAsiaTheme="majorEastAsia" w:hAnsi="Times New Roman" w:cstheme="majorBidi"/>
          <w:b/>
          <w:color w:val="808080" w:themeColor="background1" w:themeShade="80"/>
          <w:sz w:val="28"/>
          <w:szCs w:val="24"/>
        </w:rPr>
      </w:pPr>
      <w:r>
        <w:br w:type="page"/>
      </w:r>
    </w:p>
    <w:p w14:paraId="0D7B9DFA" w14:textId="38DE2B7D" w:rsidR="009A00D4" w:rsidRDefault="009A00D4" w:rsidP="009A00D4">
      <w:pPr>
        <w:pStyle w:val="Nadpis3"/>
      </w:pPr>
      <w:bookmarkStart w:id="10" w:name="_Toc83669672"/>
      <w:r>
        <w:lastRenderedPageBreak/>
        <w:t>Podrobný soupis výměny svítidel</w:t>
      </w:r>
      <w:bookmarkEnd w:id="10"/>
    </w:p>
    <w:tbl>
      <w:tblPr>
        <w:tblW w:w="9072" w:type="dxa"/>
        <w:tblInd w:w="-5" w:type="dxa"/>
        <w:tblCellMar>
          <w:left w:w="70" w:type="dxa"/>
          <w:right w:w="70" w:type="dxa"/>
        </w:tblCellMar>
        <w:tblLook w:val="04A0" w:firstRow="1" w:lastRow="0" w:firstColumn="1" w:lastColumn="0" w:noHBand="0" w:noVBand="1"/>
      </w:tblPr>
      <w:tblGrid>
        <w:gridCol w:w="1026"/>
        <w:gridCol w:w="759"/>
        <w:gridCol w:w="970"/>
        <w:gridCol w:w="848"/>
        <w:gridCol w:w="720"/>
        <w:gridCol w:w="1489"/>
        <w:gridCol w:w="520"/>
        <w:gridCol w:w="940"/>
        <w:gridCol w:w="1800"/>
      </w:tblGrid>
      <w:tr w:rsidR="007F4F49" w:rsidRPr="007F4F49" w14:paraId="6B5CF72D" w14:textId="77777777" w:rsidTr="007F4F49">
        <w:trPr>
          <w:trHeight w:val="1245"/>
          <w:tblHeader/>
        </w:trPr>
        <w:tc>
          <w:tcPr>
            <w:tcW w:w="1026"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6DA9A959" w14:textId="77777777" w:rsidR="007F4F49" w:rsidRPr="007F4F49" w:rsidRDefault="007F4F49" w:rsidP="007F4F49">
            <w:pPr>
              <w:spacing w:before="0" w:after="0" w:line="240" w:lineRule="auto"/>
              <w:ind w:firstLine="0"/>
              <w:contextualSpacing w:val="0"/>
              <w:jc w:val="center"/>
              <w:rPr>
                <w:rFonts w:ascii="Calibri" w:eastAsia="Times New Roman" w:hAnsi="Calibri" w:cs="Calibri"/>
                <w:b/>
                <w:bCs/>
                <w:sz w:val="16"/>
                <w:szCs w:val="16"/>
                <w:lang w:eastAsia="cs-CZ"/>
              </w:rPr>
            </w:pPr>
            <w:r w:rsidRPr="007F4F49">
              <w:rPr>
                <w:rFonts w:ascii="Calibri" w:eastAsia="Times New Roman" w:hAnsi="Calibri" w:cs="Calibri"/>
                <w:b/>
                <w:bCs/>
                <w:sz w:val="16"/>
                <w:szCs w:val="16"/>
                <w:lang w:eastAsia="cs-CZ"/>
              </w:rPr>
              <w:t>Název ulice</w:t>
            </w:r>
          </w:p>
        </w:tc>
        <w:tc>
          <w:tcPr>
            <w:tcW w:w="759" w:type="dxa"/>
            <w:tcBorders>
              <w:top w:val="single" w:sz="4" w:space="0" w:color="auto"/>
              <w:left w:val="nil"/>
              <w:bottom w:val="single" w:sz="4" w:space="0" w:color="auto"/>
              <w:right w:val="single" w:sz="4" w:space="0" w:color="auto"/>
            </w:tcBorders>
            <w:shd w:val="clear" w:color="C0C0C0" w:fill="00B050"/>
            <w:vAlign w:val="center"/>
            <w:hideMark/>
          </w:tcPr>
          <w:p w14:paraId="20D2A1B0" w14:textId="77777777" w:rsidR="007F4F49" w:rsidRPr="007F4F49" w:rsidRDefault="007F4F49" w:rsidP="007F4F49">
            <w:pPr>
              <w:spacing w:before="0" w:after="0" w:line="240" w:lineRule="auto"/>
              <w:ind w:firstLine="0"/>
              <w:contextualSpacing w:val="0"/>
              <w:jc w:val="center"/>
              <w:rPr>
                <w:rFonts w:ascii="Calibri" w:eastAsia="Times New Roman" w:hAnsi="Calibri" w:cs="Calibri"/>
                <w:b/>
                <w:bCs/>
                <w:sz w:val="16"/>
                <w:szCs w:val="16"/>
                <w:lang w:eastAsia="cs-CZ"/>
              </w:rPr>
            </w:pPr>
            <w:r w:rsidRPr="007F4F49">
              <w:rPr>
                <w:rFonts w:ascii="Calibri" w:eastAsia="Times New Roman" w:hAnsi="Calibri" w:cs="Calibri"/>
                <w:b/>
                <w:bCs/>
                <w:sz w:val="16"/>
                <w:szCs w:val="16"/>
                <w:lang w:eastAsia="cs-CZ"/>
              </w:rPr>
              <w:t>Označení svítidla (podle SM)</w:t>
            </w:r>
          </w:p>
        </w:tc>
        <w:tc>
          <w:tcPr>
            <w:tcW w:w="970" w:type="dxa"/>
            <w:tcBorders>
              <w:top w:val="single" w:sz="4" w:space="0" w:color="auto"/>
              <w:left w:val="nil"/>
              <w:bottom w:val="single" w:sz="4" w:space="0" w:color="auto"/>
              <w:right w:val="single" w:sz="4" w:space="0" w:color="auto"/>
            </w:tcBorders>
            <w:shd w:val="clear" w:color="000000" w:fill="00B050"/>
            <w:vAlign w:val="center"/>
            <w:hideMark/>
          </w:tcPr>
          <w:p w14:paraId="4B919535" w14:textId="77777777" w:rsidR="007F4F49" w:rsidRPr="007F4F49" w:rsidRDefault="007F4F49" w:rsidP="007F4F49">
            <w:pPr>
              <w:spacing w:before="0" w:after="0" w:line="240" w:lineRule="auto"/>
              <w:ind w:firstLine="0"/>
              <w:contextualSpacing w:val="0"/>
              <w:jc w:val="center"/>
              <w:rPr>
                <w:rFonts w:ascii="Calibri" w:eastAsia="Times New Roman" w:hAnsi="Calibri" w:cs="Calibri"/>
                <w:b/>
                <w:bCs/>
                <w:sz w:val="16"/>
                <w:szCs w:val="16"/>
                <w:lang w:eastAsia="cs-CZ"/>
              </w:rPr>
            </w:pPr>
            <w:r w:rsidRPr="007F4F49">
              <w:rPr>
                <w:rFonts w:ascii="Calibri" w:eastAsia="Times New Roman" w:hAnsi="Calibri" w:cs="Calibri"/>
                <w:b/>
                <w:bCs/>
                <w:sz w:val="16"/>
                <w:szCs w:val="16"/>
                <w:lang w:eastAsia="cs-CZ"/>
              </w:rPr>
              <w:t>ZATŘÍDĚNÍ / POŽADAVKY</w:t>
            </w:r>
          </w:p>
        </w:tc>
        <w:tc>
          <w:tcPr>
            <w:tcW w:w="848" w:type="dxa"/>
            <w:tcBorders>
              <w:top w:val="single" w:sz="4" w:space="0" w:color="auto"/>
              <w:left w:val="nil"/>
              <w:bottom w:val="single" w:sz="4" w:space="0" w:color="auto"/>
              <w:right w:val="single" w:sz="4" w:space="0" w:color="auto"/>
            </w:tcBorders>
            <w:shd w:val="clear" w:color="000000" w:fill="00B050"/>
            <w:vAlign w:val="center"/>
            <w:hideMark/>
          </w:tcPr>
          <w:p w14:paraId="2B15FBE8" w14:textId="77777777" w:rsidR="007F4F49" w:rsidRPr="007F4F49" w:rsidRDefault="007F4F49" w:rsidP="007F4F49">
            <w:pPr>
              <w:spacing w:before="0" w:after="0" w:line="240" w:lineRule="auto"/>
              <w:ind w:firstLine="0"/>
              <w:contextualSpacing w:val="0"/>
              <w:jc w:val="center"/>
              <w:rPr>
                <w:rFonts w:ascii="Calibri" w:eastAsia="Times New Roman" w:hAnsi="Calibri" w:cs="Calibri"/>
                <w:b/>
                <w:bCs/>
                <w:sz w:val="16"/>
                <w:szCs w:val="16"/>
                <w:lang w:eastAsia="cs-CZ"/>
              </w:rPr>
            </w:pPr>
            <w:r w:rsidRPr="007F4F49">
              <w:rPr>
                <w:rFonts w:ascii="Calibri" w:eastAsia="Times New Roman" w:hAnsi="Calibri" w:cs="Calibri"/>
                <w:b/>
                <w:bCs/>
                <w:sz w:val="16"/>
                <w:szCs w:val="16"/>
                <w:lang w:eastAsia="cs-CZ"/>
              </w:rPr>
              <w:t>Zóna životního prostředí</w:t>
            </w:r>
          </w:p>
        </w:tc>
        <w:tc>
          <w:tcPr>
            <w:tcW w:w="720" w:type="dxa"/>
            <w:tcBorders>
              <w:top w:val="single" w:sz="4" w:space="0" w:color="auto"/>
              <w:left w:val="nil"/>
              <w:bottom w:val="single" w:sz="4" w:space="0" w:color="auto"/>
              <w:right w:val="single" w:sz="4" w:space="0" w:color="auto"/>
            </w:tcBorders>
            <w:shd w:val="clear" w:color="000000" w:fill="00B050"/>
            <w:vAlign w:val="center"/>
            <w:hideMark/>
          </w:tcPr>
          <w:p w14:paraId="056DAB1B" w14:textId="77777777" w:rsidR="007F4F49" w:rsidRPr="007F4F49" w:rsidRDefault="007F4F49" w:rsidP="007F4F49">
            <w:pPr>
              <w:spacing w:before="0" w:after="0" w:line="240" w:lineRule="auto"/>
              <w:ind w:firstLine="0"/>
              <w:contextualSpacing w:val="0"/>
              <w:jc w:val="center"/>
              <w:rPr>
                <w:rFonts w:ascii="Calibri" w:eastAsia="Times New Roman" w:hAnsi="Calibri" w:cs="Calibri"/>
                <w:b/>
                <w:bCs/>
                <w:sz w:val="16"/>
                <w:szCs w:val="16"/>
                <w:lang w:eastAsia="cs-CZ"/>
              </w:rPr>
            </w:pPr>
            <w:proofErr w:type="spellStart"/>
            <w:r w:rsidRPr="007F4F49">
              <w:rPr>
                <w:rFonts w:ascii="Calibri" w:eastAsia="Times New Roman" w:hAnsi="Calibri" w:cs="Calibri"/>
                <w:b/>
                <w:bCs/>
                <w:sz w:val="16"/>
                <w:szCs w:val="16"/>
                <w:lang w:eastAsia="cs-CZ"/>
              </w:rPr>
              <w:t>Mont</w:t>
            </w:r>
            <w:proofErr w:type="spellEnd"/>
            <w:r w:rsidRPr="007F4F49">
              <w:rPr>
                <w:rFonts w:ascii="Calibri" w:eastAsia="Times New Roman" w:hAnsi="Calibri" w:cs="Calibri"/>
                <w:b/>
                <w:bCs/>
                <w:sz w:val="16"/>
                <w:szCs w:val="16"/>
                <w:lang w:eastAsia="cs-CZ"/>
              </w:rPr>
              <w:t xml:space="preserve">. </w:t>
            </w:r>
            <w:proofErr w:type="gramStart"/>
            <w:r w:rsidRPr="007F4F49">
              <w:rPr>
                <w:rFonts w:ascii="Calibri" w:eastAsia="Times New Roman" w:hAnsi="Calibri" w:cs="Calibri"/>
                <w:b/>
                <w:bCs/>
                <w:sz w:val="16"/>
                <w:szCs w:val="16"/>
                <w:lang w:eastAsia="cs-CZ"/>
              </w:rPr>
              <w:t>výška</w:t>
            </w:r>
            <w:proofErr w:type="gramEnd"/>
            <w:r w:rsidRPr="007F4F49">
              <w:rPr>
                <w:rFonts w:ascii="Calibri" w:eastAsia="Times New Roman" w:hAnsi="Calibri" w:cs="Calibri"/>
                <w:b/>
                <w:bCs/>
                <w:sz w:val="16"/>
                <w:szCs w:val="16"/>
                <w:lang w:eastAsia="cs-CZ"/>
              </w:rPr>
              <w:t xml:space="preserve"> svítidla [m]</w:t>
            </w:r>
          </w:p>
        </w:tc>
        <w:tc>
          <w:tcPr>
            <w:tcW w:w="1489" w:type="dxa"/>
            <w:tcBorders>
              <w:top w:val="single" w:sz="4" w:space="0" w:color="auto"/>
              <w:left w:val="nil"/>
              <w:bottom w:val="single" w:sz="4" w:space="0" w:color="auto"/>
              <w:right w:val="single" w:sz="4" w:space="0" w:color="auto"/>
            </w:tcBorders>
            <w:shd w:val="clear" w:color="000000" w:fill="00B050"/>
            <w:vAlign w:val="center"/>
            <w:hideMark/>
          </w:tcPr>
          <w:p w14:paraId="5B49EAA5" w14:textId="77777777" w:rsidR="007F4F49" w:rsidRPr="007F4F49" w:rsidRDefault="007F4F49" w:rsidP="007F4F49">
            <w:pPr>
              <w:spacing w:before="0" w:after="0" w:line="240" w:lineRule="auto"/>
              <w:ind w:firstLine="0"/>
              <w:contextualSpacing w:val="0"/>
              <w:jc w:val="center"/>
              <w:rPr>
                <w:rFonts w:ascii="Calibri" w:eastAsia="Times New Roman" w:hAnsi="Calibri" w:cs="Calibri"/>
                <w:b/>
                <w:bCs/>
                <w:sz w:val="16"/>
                <w:szCs w:val="16"/>
                <w:lang w:eastAsia="cs-CZ"/>
              </w:rPr>
            </w:pPr>
            <w:r w:rsidRPr="007F4F49">
              <w:rPr>
                <w:rFonts w:ascii="Calibri" w:eastAsia="Times New Roman" w:hAnsi="Calibri" w:cs="Calibri"/>
                <w:b/>
                <w:bCs/>
                <w:sz w:val="16"/>
                <w:szCs w:val="16"/>
                <w:lang w:eastAsia="cs-CZ"/>
              </w:rPr>
              <w:t>Navržené svítidlo</w:t>
            </w:r>
          </w:p>
        </w:tc>
        <w:tc>
          <w:tcPr>
            <w:tcW w:w="520" w:type="dxa"/>
            <w:tcBorders>
              <w:top w:val="single" w:sz="4" w:space="0" w:color="auto"/>
              <w:left w:val="nil"/>
              <w:bottom w:val="single" w:sz="4" w:space="0" w:color="auto"/>
              <w:right w:val="single" w:sz="4" w:space="0" w:color="auto"/>
            </w:tcBorders>
            <w:shd w:val="clear" w:color="000000" w:fill="00B050"/>
            <w:vAlign w:val="center"/>
            <w:hideMark/>
          </w:tcPr>
          <w:p w14:paraId="3DBBB2DA" w14:textId="77777777" w:rsidR="007F4F49" w:rsidRPr="007F4F49" w:rsidRDefault="007F4F49" w:rsidP="007F4F49">
            <w:pPr>
              <w:spacing w:before="0" w:after="0" w:line="240" w:lineRule="auto"/>
              <w:ind w:firstLine="0"/>
              <w:contextualSpacing w:val="0"/>
              <w:jc w:val="center"/>
              <w:rPr>
                <w:rFonts w:ascii="Calibri" w:eastAsia="Times New Roman" w:hAnsi="Calibri" w:cs="Calibri"/>
                <w:b/>
                <w:bCs/>
                <w:sz w:val="16"/>
                <w:szCs w:val="16"/>
                <w:lang w:eastAsia="cs-CZ"/>
              </w:rPr>
            </w:pPr>
            <w:r w:rsidRPr="007F4F49">
              <w:rPr>
                <w:rFonts w:ascii="Calibri" w:eastAsia="Times New Roman" w:hAnsi="Calibri" w:cs="Calibri"/>
                <w:b/>
                <w:bCs/>
                <w:sz w:val="16"/>
                <w:szCs w:val="16"/>
                <w:lang w:eastAsia="cs-CZ"/>
              </w:rPr>
              <w:t>Sklon sv.</w:t>
            </w:r>
          </w:p>
        </w:tc>
        <w:tc>
          <w:tcPr>
            <w:tcW w:w="940" w:type="dxa"/>
            <w:tcBorders>
              <w:top w:val="single" w:sz="4" w:space="0" w:color="auto"/>
              <w:left w:val="nil"/>
              <w:bottom w:val="single" w:sz="4" w:space="0" w:color="auto"/>
              <w:right w:val="single" w:sz="4" w:space="0" w:color="auto"/>
            </w:tcBorders>
            <w:shd w:val="clear" w:color="000000" w:fill="00B050"/>
            <w:vAlign w:val="center"/>
            <w:hideMark/>
          </w:tcPr>
          <w:p w14:paraId="64C93926" w14:textId="77777777" w:rsidR="007F4F49" w:rsidRPr="007F4F49" w:rsidRDefault="007F4F49" w:rsidP="007F4F49">
            <w:pPr>
              <w:spacing w:before="0" w:after="0" w:line="240" w:lineRule="auto"/>
              <w:ind w:firstLine="0"/>
              <w:contextualSpacing w:val="0"/>
              <w:jc w:val="center"/>
              <w:rPr>
                <w:rFonts w:ascii="Calibri" w:eastAsia="Times New Roman" w:hAnsi="Calibri" w:cs="Calibri"/>
                <w:b/>
                <w:bCs/>
                <w:sz w:val="16"/>
                <w:szCs w:val="16"/>
                <w:lang w:eastAsia="cs-CZ"/>
              </w:rPr>
            </w:pPr>
            <w:r w:rsidRPr="007F4F49">
              <w:rPr>
                <w:rFonts w:ascii="Calibri" w:eastAsia="Times New Roman" w:hAnsi="Calibri" w:cs="Calibri"/>
                <w:b/>
                <w:bCs/>
                <w:sz w:val="16"/>
                <w:szCs w:val="16"/>
                <w:lang w:eastAsia="cs-CZ"/>
              </w:rPr>
              <w:t>Instalovaný příkon [W]</w:t>
            </w:r>
          </w:p>
        </w:tc>
        <w:tc>
          <w:tcPr>
            <w:tcW w:w="1800" w:type="dxa"/>
            <w:tcBorders>
              <w:top w:val="single" w:sz="4" w:space="0" w:color="auto"/>
              <w:left w:val="nil"/>
              <w:bottom w:val="single" w:sz="4" w:space="0" w:color="auto"/>
              <w:right w:val="single" w:sz="4" w:space="0" w:color="auto"/>
            </w:tcBorders>
            <w:shd w:val="clear" w:color="000000" w:fill="00B050"/>
            <w:vAlign w:val="center"/>
            <w:hideMark/>
          </w:tcPr>
          <w:p w14:paraId="16A24C7C" w14:textId="77777777" w:rsidR="007F4F49" w:rsidRPr="007F4F49" w:rsidRDefault="007F4F49" w:rsidP="007F4F49">
            <w:pPr>
              <w:spacing w:before="0" w:after="0" w:line="240" w:lineRule="auto"/>
              <w:ind w:firstLine="0"/>
              <w:contextualSpacing w:val="0"/>
              <w:jc w:val="center"/>
              <w:rPr>
                <w:rFonts w:ascii="Calibri" w:eastAsia="Times New Roman" w:hAnsi="Calibri" w:cs="Calibri"/>
                <w:b/>
                <w:bCs/>
                <w:sz w:val="16"/>
                <w:szCs w:val="16"/>
                <w:lang w:eastAsia="cs-CZ"/>
              </w:rPr>
            </w:pPr>
            <w:r w:rsidRPr="007F4F49">
              <w:rPr>
                <w:rFonts w:ascii="Calibri" w:eastAsia="Times New Roman" w:hAnsi="Calibri" w:cs="Calibri"/>
                <w:b/>
                <w:bCs/>
                <w:sz w:val="16"/>
                <w:szCs w:val="16"/>
                <w:lang w:eastAsia="cs-CZ"/>
              </w:rPr>
              <w:t>Doplnění nebo výměna konstrukčních prvků</w:t>
            </w:r>
          </w:p>
        </w:tc>
      </w:tr>
      <w:tr w:rsidR="007F4F49" w:rsidRPr="007F4F49" w14:paraId="4586B020"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8837A2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16F1E6F0"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1585</w:t>
            </w:r>
          </w:p>
        </w:tc>
        <w:tc>
          <w:tcPr>
            <w:tcW w:w="970" w:type="dxa"/>
            <w:tcBorders>
              <w:top w:val="nil"/>
              <w:left w:val="nil"/>
              <w:bottom w:val="single" w:sz="4" w:space="0" w:color="auto"/>
              <w:right w:val="single" w:sz="4" w:space="0" w:color="auto"/>
            </w:tcBorders>
            <w:shd w:val="clear" w:color="000000" w:fill="FFFFFF"/>
            <w:vAlign w:val="center"/>
            <w:hideMark/>
          </w:tcPr>
          <w:p w14:paraId="59354493"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000000" w:fill="FFFFFF"/>
            <w:vAlign w:val="center"/>
            <w:hideMark/>
          </w:tcPr>
          <w:p w14:paraId="6B94AED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420550F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60FFF729" w14:textId="0E285DCB"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7</w:t>
            </w:r>
          </w:p>
        </w:tc>
        <w:tc>
          <w:tcPr>
            <w:tcW w:w="520" w:type="dxa"/>
            <w:tcBorders>
              <w:top w:val="nil"/>
              <w:left w:val="nil"/>
              <w:bottom w:val="single" w:sz="4" w:space="0" w:color="auto"/>
              <w:right w:val="single" w:sz="4" w:space="0" w:color="auto"/>
            </w:tcBorders>
            <w:shd w:val="clear" w:color="000000" w:fill="FFFFFF"/>
            <w:noWrap/>
            <w:vAlign w:val="center"/>
            <w:hideMark/>
          </w:tcPr>
          <w:p w14:paraId="56B9BB2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2E4DD08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23,0</w:t>
            </w:r>
          </w:p>
        </w:tc>
        <w:tc>
          <w:tcPr>
            <w:tcW w:w="1800" w:type="dxa"/>
            <w:tcBorders>
              <w:top w:val="nil"/>
              <w:left w:val="nil"/>
              <w:bottom w:val="single" w:sz="4" w:space="0" w:color="auto"/>
              <w:right w:val="single" w:sz="4" w:space="0" w:color="auto"/>
            </w:tcBorders>
            <w:shd w:val="clear" w:color="000000" w:fill="FFFFFF"/>
            <w:vAlign w:val="center"/>
            <w:hideMark/>
          </w:tcPr>
          <w:p w14:paraId="7A450967"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1,5m</w:t>
            </w:r>
          </w:p>
        </w:tc>
      </w:tr>
      <w:tr w:rsidR="007F4F49" w:rsidRPr="007F4F49" w14:paraId="19913D3C"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B1F914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6514CF2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1584</w:t>
            </w:r>
          </w:p>
        </w:tc>
        <w:tc>
          <w:tcPr>
            <w:tcW w:w="970" w:type="dxa"/>
            <w:tcBorders>
              <w:top w:val="nil"/>
              <w:left w:val="nil"/>
              <w:bottom w:val="single" w:sz="4" w:space="0" w:color="auto"/>
              <w:right w:val="single" w:sz="4" w:space="0" w:color="auto"/>
            </w:tcBorders>
            <w:shd w:val="clear" w:color="000000" w:fill="FFFFFF"/>
            <w:vAlign w:val="center"/>
            <w:hideMark/>
          </w:tcPr>
          <w:p w14:paraId="6A5B986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000000" w:fill="FFFFFF"/>
            <w:vAlign w:val="center"/>
            <w:hideMark/>
          </w:tcPr>
          <w:p w14:paraId="56F3939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5971192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62E01569" w14:textId="4A85992A"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000000" w:fill="FFFFFF"/>
            <w:noWrap/>
            <w:vAlign w:val="center"/>
            <w:hideMark/>
          </w:tcPr>
          <w:p w14:paraId="49A2483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000000" w:fill="FFFFFF"/>
            <w:noWrap/>
            <w:vAlign w:val="center"/>
            <w:hideMark/>
          </w:tcPr>
          <w:p w14:paraId="71B9557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6E10E795"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1,5m</w:t>
            </w:r>
          </w:p>
        </w:tc>
      </w:tr>
      <w:tr w:rsidR="007F4F49" w:rsidRPr="007F4F49" w14:paraId="013E1E02"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3E6F53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7E5B528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1583</w:t>
            </w:r>
          </w:p>
        </w:tc>
        <w:tc>
          <w:tcPr>
            <w:tcW w:w="970" w:type="dxa"/>
            <w:tcBorders>
              <w:top w:val="nil"/>
              <w:left w:val="nil"/>
              <w:bottom w:val="single" w:sz="4" w:space="0" w:color="auto"/>
              <w:right w:val="single" w:sz="4" w:space="0" w:color="auto"/>
            </w:tcBorders>
            <w:shd w:val="clear" w:color="000000" w:fill="FFFFFF"/>
            <w:vAlign w:val="center"/>
            <w:hideMark/>
          </w:tcPr>
          <w:p w14:paraId="107A84A0"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473EB7C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4C1D3C5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18A0906D" w14:textId="4726ADFA"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auto" w:fill="auto"/>
            <w:noWrap/>
            <w:vAlign w:val="center"/>
            <w:hideMark/>
          </w:tcPr>
          <w:p w14:paraId="62D16FA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17B438A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77EE04E1"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0,5m</w:t>
            </w:r>
          </w:p>
        </w:tc>
      </w:tr>
      <w:tr w:rsidR="007F4F49" w:rsidRPr="007F4F49" w14:paraId="11B4ED7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711E65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14BEEA4F"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1582</w:t>
            </w:r>
          </w:p>
        </w:tc>
        <w:tc>
          <w:tcPr>
            <w:tcW w:w="970" w:type="dxa"/>
            <w:tcBorders>
              <w:top w:val="nil"/>
              <w:left w:val="nil"/>
              <w:bottom w:val="single" w:sz="4" w:space="0" w:color="auto"/>
              <w:right w:val="single" w:sz="4" w:space="0" w:color="auto"/>
            </w:tcBorders>
            <w:shd w:val="clear" w:color="000000" w:fill="FFFFFF"/>
            <w:vAlign w:val="center"/>
            <w:hideMark/>
          </w:tcPr>
          <w:p w14:paraId="7B2F8EF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6A8BC73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0F67233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02BF97DB" w14:textId="1A7DF04A"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auto" w:fill="auto"/>
            <w:noWrap/>
            <w:vAlign w:val="center"/>
            <w:hideMark/>
          </w:tcPr>
          <w:p w14:paraId="0B3164F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00FBC26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555DFCB7"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0,5m</w:t>
            </w:r>
          </w:p>
        </w:tc>
      </w:tr>
      <w:tr w:rsidR="007F4F49" w:rsidRPr="007F4F49" w14:paraId="0249305F"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507161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5BE6859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1581</w:t>
            </w:r>
          </w:p>
        </w:tc>
        <w:tc>
          <w:tcPr>
            <w:tcW w:w="970" w:type="dxa"/>
            <w:tcBorders>
              <w:top w:val="nil"/>
              <w:left w:val="nil"/>
              <w:bottom w:val="single" w:sz="4" w:space="0" w:color="auto"/>
              <w:right w:val="single" w:sz="4" w:space="0" w:color="auto"/>
            </w:tcBorders>
            <w:shd w:val="clear" w:color="000000" w:fill="FFFFFF"/>
            <w:vAlign w:val="center"/>
            <w:hideMark/>
          </w:tcPr>
          <w:p w14:paraId="359F8530"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43C5570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04A8AA8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55A27746" w14:textId="216A57A3"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bookmarkStart w:id="11" w:name="_GoBack"/>
            <w:r w:rsidR="00E91692">
              <w:rPr>
                <w:rFonts w:ascii="Calibri" w:eastAsia="Times New Roman" w:hAnsi="Calibri" w:cs="Calibri"/>
                <w:sz w:val="16"/>
                <w:szCs w:val="16"/>
                <w:lang w:eastAsia="cs-CZ"/>
              </w:rPr>
              <w:t>konfigurace</w:t>
            </w:r>
            <w:bookmarkEnd w:id="11"/>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auto" w:fill="auto"/>
            <w:noWrap/>
            <w:vAlign w:val="center"/>
            <w:hideMark/>
          </w:tcPr>
          <w:p w14:paraId="54C692C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60FA51D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7E223B48"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1m</w:t>
            </w:r>
          </w:p>
        </w:tc>
      </w:tr>
      <w:tr w:rsidR="007F4F49" w:rsidRPr="007F4F49" w14:paraId="6BA0E8F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CD15FB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1750BF1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1580</w:t>
            </w:r>
          </w:p>
        </w:tc>
        <w:tc>
          <w:tcPr>
            <w:tcW w:w="970" w:type="dxa"/>
            <w:tcBorders>
              <w:top w:val="nil"/>
              <w:left w:val="nil"/>
              <w:bottom w:val="single" w:sz="4" w:space="0" w:color="auto"/>
              <w:right w:val="single" w:sz="4" w:space="0" w:color="auto"/>
            </w:tcBorders>
            <w:shd w:val="clear" w:color="000000" w:fill="FFFFFF"/>
            <w:vAlign w:val="center"/>
            <w:hideMark/>
          </w:tcPr>
          <w:p w14:paraId="0FC022F6"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5909FB0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6EF0163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0B90C0DB" w14:textId="24BDE8B6"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auto" w:fill="auto"/>
            <w:noWrap/>
            <w:vAlign w:val="center"/>
            <w:hideMark/>
          </w:tcPr>
          <w:p w14:paraId="4B433DB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6DA2889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0F5FDCA9"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0,5m</w:t>
            </w:r>
          </w:p>
        </w:tc>
      </w:tr>
      <w:tr w:rsidR="007F4F49" w:rsidRPr="007F4F49" w14:paraId="3C654FDE"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716B7C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5D94478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1579</w:t>
            </w:r>
          </w:p>
        </w:tc>
        <w:tc>
          <w:tcPr>
            <w:tcW w:w="970" w:type="dxa"/>
            <w:tcBorders>
              <w:top w:val="nil"/>
              <w:left w:val="nil"/>
              <w:bottom w:val="single" w:sz="4" w:space="0" w:color="auto"/>
              <w:right w:val="single" w:sz="4" w:space="0" w:color="auto"/>
            </w:tcBorders>
            <w:shd w:val="clear" w:color="000000" w:fill="FFFFFF"/>
            <w:vAlign w:val="center"/>
            <w:hideMark/>
          </w:tcPr>
          <w:p w14:paraId="1C8996EF"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657016D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1828B23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6C498A5F" w14:textId="11E77D8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auto" w:fill="auto"/>
            <w:noWrap/>
            <w:vAlign w:val="center"/>
            <w:hideMark/>
          </w:tcPr>
          <w:p w14:paraId="5C4E46A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41F9ADD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228DFE66"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1m</w:t>
            </w:r>
          </w:p>
        </w:tc>
      </w:tr>
      <w:tr w:rsidR="007F4F49" w:rsidRPr="007F4F49" w14:paraId="30F0102C"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5B5D61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7BE1D231"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1578</w:t>
            </w:r>
          </w:p>
        </w:tc>
        <w:tc>
          <w:tcPr>
            <w:tcW w:w="970" w:type="dxa"/>
            <w:tcBorders>
              <w:top w:val="nil"/>
              <w:left w:val="nil"/>
              <w:bottom w:val="single" w:sz="4" w:space="0" w:color="auto"/>
              <w:right w:val="single" w:sz="4" w:space="0" w:color="auto"/>
            </w:tcBorders>
            <w:shd w:val="clear" w:color="000000" w:fill="FFFFFF"/>
            <w:vAlign w:val="center"/>
            <w:hideMark/>
          </w:tcPr>
          <w:p w14:paraId="21498C5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000000" w:fill="FFFFFF"/>
            <w:vAlign w:val="center"/>
            <w:hideMark/>
          </w:tcPr>
          <w:p w14:paraId="1D9A179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3B86B20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396776CD" w14:textId="7696DBF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000000" w:fill="FFFFFF"/>
            <w:noWrap/>
            <w:vAlign w:val="center"/>
            <w:hideMark/>
          </w:tcPr>
          <w:p w14:paraId="5145774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000000" w:fill="FFFFFF"/>
            <w:noWrap/>
            <w:vAlign w:val="center"/>
            <w:hideMark/>
          </w:tcPr>
          <w:p w14:paraId="70FDD2B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5489438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1,5m</w:t>
            </w:r>
          </w:p>
        </w:tc>
      </w:tr>
      <w:tr w:rsidR="007F4F49" w:rsidRPr="007F4F49" w14:paraId="5455812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4A92D1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6932D12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1577</w:t>
            </w:r>
          </w:p>
        </w:tc>
        <w:tc>
          <w:tcPr>
            <w:tcW w:w="970" w:type="dxa"/>
            <w:tcBorders>
              <w:top w:val="nil"/>
              <w:left w:val="nil"/>
              <w:bottom w:val="single" w:sz="4" w:space="0" w:color="auto"/>
              <w:right w:val="single" w:sz="4" w:space="0" w:color="auto"/>
            </w:tcBorders>
            <w:shd w:val="clear" w:color="000000" w:fill="FFFFFF"/>
            <w:vAlign w:val="center"/>
            <w:hideMark/>
          </w:tcPr>
          <w:p w14:paraId="5D8E6ED4"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000000" w:fill="FFFFFF"/>
            <w:vAlign w:val="center"/>
            <w:hideMark/>
          </w:tcPr>
          <w:p w14:paraId="3C3E948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47D5E7B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74287442" w14:textId="532F4201"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000000" w:fill="FFFFFF"/>
            <w:noWrap/>
            <w:vAlign w:val="center"/>
            <w:hideMark/>
          </w:tcPr>
          <w:p w14:paraId="4F00FB1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000000" w:fill="FFFFFF"/>
            <w:noWrap/>
            <w:vAlign w:val="center"/>
            <w:hideMark/>
          </w:tcPr>
          <w:p w14:paraId="73AC950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3EDD8C20"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1,5m</w:t>
            </w:r>
          </w:p>
        </w:tc>
      </w:tr>
      <w:tr w:rsidR="007F4F49" w:rsidRPr="007F4F49" w14:paraId="3B83A29F"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F49046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5F3B66B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1576</w:t>
            </w:r>
          </w:p>
        </w:tc>
        <w:tc>
          <w:tcPr>
            <w:tcW w:w="970" w:type="dxa"/>
            <w:tcBorders>
              <w:top w:val="nil"/>
              <w:left w:val="nil"/>
              <w:bottom w:val="single" w:sz="4" w:space="0" w:color="auto"/>
              <w:right w:val="single" w:sz="4" w:space="0" w:color="auto"/>
            </w:tcBorders>
            <w:shd w:val="clear" w:color="000000" w:fill="FFFFFF"/>
            <w:vAlign w:val="center"/>
            <w:hideMark/>
          </w:tcPr>
          <w:p w14:paraId="04E17A31"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5919643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3E27927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0F29AC74" w14:textId="5265633D"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auto" w:fill="auto"/>
            <w:noWrap/>
            <w:vAlign w:val="center"/>
            <w:hideMark/>
          </w:tcPr>
          <w:p w14:paraId="4CC9A8D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6F5F43F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34BFC209"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1m</w:t>
            </w:r>
          </w:p>
        </w:tc>
      </w:tr>
      <w:tr w:rsidR="007F4F49" w:rsidRPr="007F4F49" w14:paraId="1F823277"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4026EF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2C673B2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1575</w:t>
            </w:r>
          </w:p>
        </w:tc>
        <w:tc>
          <w:tcPr>
            <w:tcW w:w="970" w:type="dxa"/>
            <w:tcBorders>
              <w:top w:val="nil"/>
              <w:left w:val="nil"/>
              <w:bottom w:val="single" w:sz="4" w:space="0" w:color="auto"/>
              <w:right w:val="single" w:sz="4" w:space="0" w:color="auto"/>
            </w:tcBorders>
            <w:shd w:val="clear" w:color="000000" w:fill="FFFFFF"/>
            <w:vAlign w:val="center"/>
            <w:hideMark/>
          </w:tcPr>
          <w:p w14:paraId="0F55A0C3"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63051EE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567F310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68889A5B" w14:textId="1E72B28B"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auto" w:fill="auto"/>
            <w:noWrap/>
            <w:vAlign w:val="center"/>
            <w:hideMark/>
          </w:tcPr>
          <w:p w14:paraId="5B96737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35D8975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5132A8C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0,5m</w:t>
            </w:r>
          </w:p>
        </w:tc>
      </w:tr>
      <w:tr w:rsidR="007F4F49" w:rsidRPr="007F4F49" w14:paraId="552EA323"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0D6B3F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27C3793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1574</w:t>
            </w:r>
          </w:p>
        </w:tc>
        <w:tc>
          <w:tcPr>
            <w:tcW w:w="970" w:type="dxa"/>
            <w:tcBorders>
              <w:top w:val="nil"/>
              <w:left w:val="nil"/>
              <w:bottom w:val="single" w:sz="4" w:space="0" w:color="auto"/>
              <w:right w:val="single" w:sz="4" w:space="0" w:color="auto"/>
            </w:tcBorders>
            <w:shd w:val="clear" w:color="000000" w:fill="FFFFFF"/>
            <w:vAlign w:val="center"/>
            <w:hideMark/>
          </w:tcPr>
          <w:p w14:paraId="110E862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753C749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2B5154B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6A2CC3FA" w14:textId="58F254CD"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auto" w:fill="auto"/>
            <w:noWrap/>
            <w:vAlign w:val="center"/>
            <w:hideMark/>
          </w:tcPr>
          <w:p w14:paraId="52674E8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603D2CF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25F222D2"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0,5m</w:t>
            </w:r>
          </w:p>
        </w:tc>
      </w:tr>
      <w:tr w:rsidR="007F4F49" w:rsidRPr="007F4F49" w14:paraId="3E0A7552"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9354F2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0D2B6CE8"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1987</w:t>
            </w:r>
          </w:p>
        </w:tc>
        <w:tc>
          <w:tcPr>
            <w:tcW w:w="970" w:type="dxa"/>
            <w:tcBorders>
              <w:top w:val="nil"/>
              <w:left w:val="nil"/>
              <w:bottom w:val="single" w:sz="4" w:space="0" w:color="auto"/>
              <w:right w:val="single" w:sz="4" w:space="0" w:color="auto"/>
            </w:tcBorders>
            <w:shd w:val="clear" w:color="000000" w:fill="FFFFFF"/>
            <w:vAlign w:val="center"/>
            <w:hideMark/>
          </w:tcPr>
          <w:p w14:paraId="55FDC7FD"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03EE083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5DBE98A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73F3E522" w14:textId="5EFD08E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auto" w:fill="auto"/>
            <w:noWrap/>
            <w:vAlign w:val="center"/>
            <w:hideMark/>
          </w:tcPr>
          <w:p w14:paraId="6EAA43B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14F4686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7F56BFD6"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1,5m</w:t>
            </w:r>
          </w:p>
        </w:tc>
      </w:tr>
      <w:tr w:rsidR="007F4F49" w:rsidRPr="007F4F49" w14:paraId="6D9FB51F"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24398F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664F1A5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1573</w:t>
            </w:r>
          </w:p>
        </w:tc>
        <w:tc>
          <w:tcPr>
            <w:tcW w:w="970" w:type="dxa"/>
            <w:tcBorders>
              <w:top w:val="nil"/>
              <w:left w:val="nil"/>
              <w:bottom w:val="single" w:sz="4" w:space="0" w:color="auto"/>
              <w:right w:val="single" w:sz="4" w:space="0" w:color="auto"/>
            </w:tcBorders>
            <w:shd w:val="clear" w:color="000000" w:fill="FFFFFF"/>
            <w:vAlign w:val="center"/>
            <w:hideMark/>
          </w:tcPr>
          <w:p w14:paraId="03B22558"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644F5B1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53673F9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3AFED4A7" w14:textId="6F7AF35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auto" w:fill="auto"/>
            <w:noWrap/>
            <w:vAlign w:val="center"/>
            <w:hideMark/>
          </w:tcPr>
          <w:p w14:paraId="5D30D3D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353CFD9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7FDA1D37"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0,5m</w:t>
            </w:r>
          </w:p>
        </w:tc>
      </w:tr>
      <w:tr w:rsidR="007F4F49" w:rsidRPr="007F4F49" w14:paraId="1B49914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2F4671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1522B3F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1572</w:t>
            </w:r>
          </w:p>
        </w:tc>
        <w:tc>
          <w:tcPr>
            <w:tcW w:w="970" w:type="dxa"/>
            <w:tcBorders>
              <w:top w:val="nil"/>
              <w:left w:val="nil"/>
              <w:bottom w:val="single" w:sz="4" w:space="0" w:color="auto"/>
              <w:right w:val="single" w:sz="4" w:space="0" w:color="auto"/>
            </w:tcBorders>
            <w:shd w:val="clear" w:color="000000" w:fill="FFFFFF"/>
            <w:vAlign w:val="center"/>
            <w:hideMark/>
          </w:tcPr>
          <w:p w14:paraId="6F5E0A4D"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000000" w:fill="FFFFFF"/>
            <w:vAlign w:val="center"/>
            <w:hideMark/>
          </w:tcPr>
          <w:p w14:paraId="05BE1F7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69C8E21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7</w:t>
            </w:r>
          </w:p>
        </w:tc>
        <w:tc>
          <w:tcPr>
            <w:tcW w:w="1489" w:type="dxa"/>
            <w:tcBorders>
              <w:top w:val="nil"/>
              <w:left w:val="nil"/>
              <w:bottom w:val="single" w:sz="4" w:space="0" w:color="auto"/>
              <w:right w:val="single" w:sz="4" w:space="0" w:color="auto"/>
            </w:tcBorders>
            <w:shd w:val="clear" w:color="000000" w:fill="FFFFFF"/>
            <w:noWrap/>
            <w:vAlign w:val="center"/>
            <w:hideMark/>
          </w:tcPr>
          <w:p w14:paraId="5A9603AA" w14:textId="5515C226"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8</w:t>
            </w:r>
          </w:p>
        </w:tc>
        <w:tc>
          <w:tcPr>
            <w:tcW w:w="520" w:type="dxa"/>
            <w:tcBorders>
              <w:top w:val="nil"/>
              <w:left w:val="nil"/>
              <w:bottom w:val="single" w:sz="4" w:space="0" w:color="auto"/>
              <w:right w:val="single" w:sz="4" w:space="0" w:color="auto"/>
            </w:tcBorders>
            <w:shd w:val="clear" w:color="000000" w:fill="FFFFFF"/>
            <w:noWrap/>
            <w:vAlign w:val="center"/>
            <w:hideMark/>
          </w:tcPr>
          <w:p w14:paraId="481767E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000000" w:fill="FFFFFF"/>
            <w:noWrap/>
            <w:vAlign w:val="center"/>
            <w:hideMark/>
          </w:tcPr>
          <w:p w14:paraId="44F9C5E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17,4</w:t>
            </w:r>
          </w:p>
        </w:tc>
        <w:tc>
          <w:tcPr>
            <w:tcW w:w="1800" w:type="dxa"/>
            <w:tcBorders>
              <w:top w:val="nil"/>
              <w:left w:val="nil"/>
              <w:bottom w:val="single" w:sz="4" w:space="0" w:color="auto"/>
              <w:right w:val="single" w:sz="4" w:space="0" w:color="auto"/>
            </w:tcBorders>
            <w:shd w:val="clear" w:color="000000" w:fill="FFFFFF"/>
            <w:vAlign w:val="center"/>
            <w:hideMark/>
          </w:tcPr>
          <w:p w14:paraId="3D2A4FF0"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0,5m</w:t>
            </w:r>
          </w:p>
        </w:tc>
      </w:tr>
      <w:tr w:rsidR="007F4F49" w:rsidRPr="007F4F49" w14:paraId="66F9BAC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0579B5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6BEE9804"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698</w:t>
            </w:r>
          </w:p>
        </w:tc>
        <w:tc>
          <w:tcPr>
            <w:tcW w:w="970" w:type="dxa"/>
            <w:tcBorders>
              <w:top w:val="nil"/>
              <w:left w:val="nil"/>
              <w:bottom w:val="single" w:sz="4" w:space="0" w:color="auto"/>
              <w:right w:val="single" w:sz="4" w:space="0" w:color="auto"/>
            </w:tcBorders>
            <w:shd w:val="clear" w:color="auto" w:fill="auto"/>
            <w:vAlign w:val="center"/>
            <w:hideMark/>
          </w:tcPr>
          <w:p w14:paraId="3B4ABBC7"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3D12918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0C66499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4B218290" w14:textId="51E6CDAB"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11</w:t>
            </w:r>
          </w:p>
        </w:tc>
        <w:tc>
          <w:tcPr>
            <w:tcW w:w="520" w:type="dxa"/>
            <w:tcBorders>
              <w:top w:val="nil"/>
              <w:left w:val="nil"/>
              <w:bottom w:val="single" w:sz="4" w:space="0" w:color="auto"/>
              <w:right w:val="single" w:sz="4" w:space="0" w:color="auto"/>
            </w:tcBorders>
            <w:shd w:val="clear" w:color="auto" w:fill="auto"/>
            <w:noWrap/>
            <w:vAlign w:val="center"/>
            <w:hideMark/>
          </w:tcPr>
          <w:p w14:paraId="5F9AB94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4DC3F43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10,2</w:t>
            </w:r>
          </w:p>
        </w:tc>
        <w:tc>
          <w:tcPr>
            <w:tcW w:w="1800" w:type="dxa"/>
            <w:tcBorders>
              <w:top w:val="nil"/>
              <w:left w:val="nil"/>
              <w:bottom w:val="single" w:sz="4" w:space="0" w:color="auto"/>
              <w:right w:val="single" w:sz="4" w:space="0" w:color="auto"/>
            </w:tcBorders>
            <w:shd w:val="clear" w:color="000000" w:fill="FFFFFF"/>
            <w:vAlign w:val="center"/>
            <w:hideMark/>
          </w:tcPr>
          <w:p w14:paraId="717D177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B167645"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57FEF1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6804FE8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699</w:t>
            </w:r>
          </w:p>
        </w:tc>
        <w:tc>
          <w:tcPr>
            <w:tcW w:w="970" w:type="dxa"/>
            <w:tcBorders>
              <w:top w:val="nil"/>
              <w:left w:val="nil"/>
              <w:bottom w:val="single" w:sz="4" w:space="0" w:color="auto"/>
              <w:right w:val="single" w:sz="4" w:space="0" w:color="auto"/>
            </w:tcBorders>
            <w:shd w:val="clear" w:color="auto" w:fill="auto"/>
            <w:vAlign w:val="center"/>
            <w:hideMark/>
          </w:tcPr>
          <w:p w14:paraId="22A67151"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6656013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0C78D40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126AC37F" w14:textId="54A8F96D"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11</w:t>
            </w:r>
          </w:p>
        </w:tc>
        <w:tc>
          <w:tcPr>
            <w:tcW w:w="520" w:type="dxa"/>
            <w:tcBorders>
              <w:top w:val="nil"/>
              <w:left w:val="nil"/>
              <w:bottom w:val="single" w:sz="4" w:space="0" w:color="auto"/>
              <w:right w:val="single" w:sz="4" w:space="0" w:color="auto"/>
            </w:tcBorders>
            <w:shd w:val="clear" w:color="auto" w:fill="auto"/>
            <w:noWrap/>
            <w:vAlign w:val="center"/>
            <w:hideMark/>
          </w:tcPr>
          <w:p w14:paraId="24DAA66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732E409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10,2</w:t>
            </w:r>
          </w:p>
        </w:tc>
        <w:tc>
          <w:tcPr>
            <w:tcW w:w="1800" w:type="dxa"/>
            <w:tcBorders>
              <w:top w:val="nil"/>
              <w:left w:val="nil"/>
              <w:bottom w:val="single" w:sz="4" w:space="0" w:color="auto"/>
              <w:right w:val="single" w:sz="4" w:space="0" w:color="auto"/>
            </w:tcBorders>
            <w:shd w:val="clear" w:color="000000" w:fill="FFFFFF"/>
            <w:vAlign w:val="center"/>
            <w:hideMark/>
          </w:tcPr>
          <w:p w14:paraId="506FC647"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8FDA51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7C4252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1AD2658C"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700</w:t>
            </w:r>
          </w:p>
        </w:tc>
        <w:tc>
          <w:tcPr>
            <w:tcW w:w="970" w:type="dxa"/>
            <w:tcBorders>
              <w:top w:val="nil"/>
              <w:left w:val="nil"/>
              <w:bottom w:val="single" w:sz="4" w:space="0" w:color="auto"/>
              <w:right w:val="single" w:sz="4" w:space="0" w:color="auto"/>
            </w:tcBorders>
            <w:shd w:val="clear" w:color="auto" w:fill="auto"/>
            <w:vAlign w:val="center"/>
            <w:hideMark/>
          </w:tcPr>
          <w:p w14:paraId="148E628F"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3567D25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6AFDAEB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2123C100" w14:textId="4AFB39CC"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11</w:t>
            </w:r>
          </w:p>
        </w:tc>
        <w:tc>
          <w:tcPr>
            <w:tcW w:w="520" w:type="dxa"/>
            <w:tcBorders>
              <w:top w:val="nil"/>
              <w:left w:val="nil"/>
              <w:bottom w:val="single" w:sz="4" w:space="0" w:color="auto"/>
              <w:right w:val="single" w:sz="4" w:space="0" w:color="auto"/>
            </w:tcBorders>
            <w:shd w:val="clear" w:color="auto" w:fill="auto"/>
            <w:noWrap/>
            <w:vAlign w:val="center"/>
            <w:hideMark/>
          </w:tcPr>
          <w:p w14:paraId="73AFEAD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ED17C7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10,2</w:t>
            </w:r>
          </w:p>
        </w:tc>
        <w:tc>
          <w:tcPr>
            <w:tcW w:w="1800" w:type="dxa"/>
            <w:tcBorders>
              <w:top w:val="nil"/>
              <w:left w:val="nil"/>
              <w:bottom w:val="single" w:sz="4" w:space="0" w:color="auto"/>
              <w:right w:val="single" w:sz="4" w:space="0" w:color="auto"/>
            </w:tcBorders>
            <w:shd w:val="clear" w:color="000000" w:fill="FFFFFF"/>
            <w:vAlign w:val="center"/>
            <w:hideMark/>
          </w:tcPr>
          <w:p w14:paraId="05A0E85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9745878"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5B38DF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545A2D6C"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697</w:t>
            </w:r>
          </w:p>
        </w:tc>
        <w:tc>
          <w:tcPr>
            <w:tcW w:w="970" w:type="dxa"/>
            <w:tcBorders>
              <w:top w:val="nil"/>
              <w:left w:val="nil"/>
              <w:bottom w:val="single" w:sz="4" w:space="0" w:color="auto"/>
              <w:right w:val="single" w:sz="4" w:space="0" w:color="auto"/>
            </w:tcBorders>
            <w:shd w:val="clear" w:color="auto" w:fill="auto"/>
            <w:vAlign w:val="center"/>
            <w:hideMark/>
          </w:tcPr>
          <w:p w14:paraId="228D694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260C382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3DD34A4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6DD6116F" w14:textId="4AA9A1E6"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11</w:t>
            </w:r>
          </w:p>
        </w:tc>
        <w:tc>
          <w:tcPr>
            <w:tcW w:w="520" w:type="dxa"/>
            <w:tcBorders>
              <w:top w:val="nil"/>
              <w:left w:val="nil"/>
              <w:bottom w:val="single" w:sz="4" w:space="0" w:color="auto"/>
              <w:right w:val="single" w:sz="4" w:space="0" w:color="auto"/>
            </w:tcBorders>
            <w:shd w:val="clear" w:color="auto" w:fill="auto"/>
            <w:noWrap/>
            <w:vAlign w:val="center"/>
            <w:hideMark/>
          </w:tcPr>
          <w:p w14:paraId="4867C8A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5088CBB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10,2</w:t>
            </w:r>
          </w:p>
        </w:tc>
        <w:tc>
          <w:tcPr>
            <w:tcW w:w="1800" w:type="dxa"/>
            <w:tcBorders>
              <w:top w:val="nil"/>
              <w:left w:val="nil"/>
              <w:bottom w:val="single" w:sz="4" w:space="0" w:color="auto"/>
              <w:right w:val="single" w:sz="4" w:space="0" w:color="auto"/>
            </w:tcBorders>
            <w:shd w:val="clear" w:color="000000" w:fill="FFFFFF"/>
            <w:vAlign w:val="center"/>
            <w:hideMark/>
          </w:tcPr>
          <w:p w14:paraId="2AFAFACD"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C8BDDC1"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F72F72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lastRenderedPageBreak/>
              <w:t>POBŘEŽNÍ</w:t>
            </w:r>
          </w:p>
        </w:tc>
        <w:tc>
          <w:tcPr>
            <w:tcW w:w="759" w:type="dxa"/>
            <w:tcBorders>
              <w:top w:val="nil"/>
              <w:left w:val="nil"/>
              <w:bottom w:val="single" w:sz="4" w:space="0" w:color="auto"/>
              <w:right w:val="single" w:sz="4" w:space="0" w:color="auto"/>
            </w:tcBorders>
            <w:shd w:val="clear" w:color="auto" w:fill="auto"/>
            <w:vAlign w:val="center"/>
            <w:hideMark/>
          </w:tcPr>
          <w:p w14:paraId="788104F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696</w:t>
            </w:r>
          </w:p>
        </w:tc>
        <w:tc>
          <w:tcPr>
            <w:tcW w:w="970" w:type="dxa"/>
            <w:tcBorders>
              <w:top w:val="nil"/>
              <w:left w:val="nil"/>
              <w:bottom w:val="single" w:sz="4" w:space="0" w:color="auto"/>
              <w:right w:val="single" w:sz="4" w:space="0" w:color="auto"/>
            </w:tcBorders>
            <w:shd w:val="clear" w:color="auto" w:fill="auto"/>
            <w:vAlign w:val="center"/>
            <w:hideMark/>
          </w:tcPr>
          <w:p w14:paraId="08A83134"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377457A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0553919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7205F5BF" w14:textId="7AF74F0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11</w:t>
            </w:r>
          </w:p>
        </w:tc>
        <w:tc>
          <w:tcPr>
            <w:tcW w:w="520" w:type="dxa"/>
            <w:tcBorders>
              <w:top w:val="nil"/>
              <w:left w:val="nil"/>
              <w:bottom w:val="single" w:sz="4" w:space="0" w:color="auto"/>
              <w:right w:val="single" w:sz="4" w:space="0" w:color="auto"/>
            </w:tcBorders>
            <w:shd w:val="clear" w:color="auto" w:fill="auto"/>
            <w:noWrap/>
            <w:vAlign w:val="center"/>
            <w:hideMark/>
          </w:tcPr>
          <w:p w14:paraId="69B185B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5A62A0F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10,2</w:t>
            </w:r>
          </w:p>
        </w:tc>
        <w:tc>
          <w:tcPr>
            <w:tcW w:w="1800" w:type="dxa"/>
            <w:tcBorders>
              <w:top w:val="nil"/>
              <w:left w:val="nil"/>
              <w:bottom w:val="single" w:sz="4" w:space="0" w:color="auto"/>
              <w:right w:val="single" w:sz="4" w:space="0" w:color="auto"/>
            </w:tcBorders>
            <w:shd w:val="clear" w:color="000000" w:fill="FFFFFF"/>
            <w:vAlign w:val="center"/>
            <w:hideMark/>
          </w:tcPr>
          <w:p w14:paraId="14C59FB0"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BC999DC"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CC7258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1EF6B163"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702</w:t>
            </w:r>
          </w:p>
        </w:tc>
        <w:tc>
          <w:tcPr>
            <w:tcW w:w="970" w:type="dxa"/>
            <w:tcBorders>
              <w:top w:val="nil"/>
              <w:left w:val="nil"/>
              <w:bottom w:val="single" w:sz="4" w:space="0" w:color="auto"/>
              <w:right w:val="single" w:sz="4" w:space="0" w:color="auto"/>
            </w:tcBorders>
            <w:shd w:val="clear" w:color="auto" w:fill="auto"/>
            <w:vAlign w:val="center"/>
            <w:hideMark/>
          </w:tcPr>
          <w:p w14:paraId="78FFEF8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0D95736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3978EA0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6EB7879A" w14:textId="0577E45A"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11</w:t>
            </w:r>
          </w:p>
        </w:tc>
        <w:tc>
          <w:tcPr>
            <w:tcW w:w="520" w:type="dxa"/>
            <w:tcBorders>
              <w:top w:val="nil"/>
              <w:left w:val="nil"/>
              <w:bottom w:val="single" w:sz="4" w:space="0" w:color="auto"/>
              <w:right w:val="single" w:sz="4" w:space="0" w:color="auto"/>
            </w:tcBorders>
            <w:shd w:val="clear" w:color="auto" w:fill="auto"/>
            <w:noWrap/>
            <w:vAlign w:val="center"/>
            <w:hideMark/>
          </w:tcPr>
          <w:p w14:paraId="11DA167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769C558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10,2</w:t>
            </w:r>
          </w:p>
        </w:tc>
        <w:tc>
          <w:tcPr>
            <w:tcW w:w="1800" w:type="dxa"/>
            <w:tcBorders>
              <w:top w:val="nil"/>
              <w:left w:val="nil"/>
              <w:bottom w:val="single" w:sz="4" w:space="0" w:color="auto"/>
              <w:right w:val="single" w:sz="4" w:space="0" w:color="auto"/>
            </w:tcBorders>
            <w:shd w:val="clear" w:color="000000" w:fill="FFFFFF"/>
            <w:vAlign w:val="center"/>
            <w:hideMark/>
          </w:tcPr>
          <w:p w14:paraId="668AF443"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2CC169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0207FD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79D60D56"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701</w:t>
            </w:r>
          </w:p>
        </w:tc>
        <w:tc>
          <w:tcPr>
            <w:tcW w:w="970" w:type="dxa"/>
            <w:tcBorders>
              <w:top w:val="nil"/>
              <w:left w:val="nil"/>
              <w:bottom w:val="single" w:sz="4" w:space="0" w:color="auto"/>
              <w:right w:val="single" w:sz="4" w:space="0" w:color="auto"/>
            </w:tcBorders>
            <w:shd w:val="clear" w:color="auto" w:fill="auto"/>
            <w:vAlign w:val="center"/>
            <w:hideMark/>
          </w:tcPr>
          <w:p w14:paraId="23CA8419"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2B3A6B8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7B3B051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223EF2F0" w14:textId="41DF15A3"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11</w:t>
            </w:r>
          </w:p>
        </w:tc>
        <w:tc>
          <w:tcPr>
            <w:tcW w:w="520" w:type="dxa"/>
            <w:tcBorders>
              <w:top w:val="nil"/>
              <w:left w:val="nil"/>
              <w:bottom w:val="single" w:sz="4" w:space="0" w:color="auto"/>
              <w:right w:val="single" w:sz="4" w:space="0" w:color="auto"/>
            </w:tcBorders>
            <w:shd w:val="clear" w:color="auto" w:fill="auto"/>
            <w:noWrap/>
            <w:vAlign w:val="center"/>
            <w:hideMark/>
          </w:tcPr>
          <w:p w14:paraId="63FAA1D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11FF8A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10,2</w:t>
            </w:r>
          </w:p>
        </w:tc>
        <w:tc>
          <w:tcPr>
            <w:tcW w:w="1800" w:type="dxa"/>
            <w:tcBorders>
              <w:top w:val="nil"/>
              <w:left w:val="nil"/>
              <w:bottom w:val="single" w:sz="4" w:space="0" w:color="auto"/>
              <w:right w:val="single" w:sz="4" w:space="0" w:color="auto"/>
            </w:tcBorders>
            <w:shd w:val="clear" w:color="000000" w:fill="FFFFFF"/>
            <w:vAlign w:val="center"/>
            <w:hideMark/>
          </w:tcPr>
          <w:p w14:paraId="6293951B"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81EBF62"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A8C246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6D5E6DE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695</w:t>
            </w:r>
          </w:p>
        </w:tc>
        <w:tc>
          <w:tcPr>
            <w:tcW w:w="970" w:type="dxa"/>
            <w:tcBorders>
              <w:top w:val="nil"/>
              <w:left w:val="nil"/>
              <w:bottom w:val="single" w:sz="4" w:space="0" w:color="auto"/>
              <w:right w:val="single" w:sz="4" w:space="0" w:color="auto"/>
            </w:tcBorders>
            <w:shd w:val="clear" w:color="auto" w:fill="auto"/>
            <w:vAlign w:val="center"/>
            <w:hideMark/>
          </w:tcPr>
          <w:p w14:paraId="5AABC82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0B2B77A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1D99636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208779A8" w14:textId="17AF1D0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11</w:t>
            </w:r>
          </w:p>
        </w:tc>
        <w:tc>
          <w:tcPr>
            <w:tcW w:w="520" w:type="dxa"/>
            <w:tcBorders>
              <w:top w:val="nil"/>
              <w:left w:val="nil"/>
              <w:bottom w:val="single" w:sz="4" w:space="0" w:color="auto"/>
              <w:right w:val="single" w:sz="4" w:space="0" w:color="auto"/>
            </w:tcBorders>
            <w:shd w:val="clear" w:color="auto" w:fill="auto"/>
            <w:noWrap/>
            <w:vAlign w:val="center"/>
            <w:hideMark/>
          </w:tcPr>
          <w:p w14:paraId="0852D29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C6592F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10,2</w:t>
            </w:r>
          </w:p>
        </w:tc>
        <w:tc>
          <w:tcPr>
            <w:tcW w:w="1800" w:type="dxa"/>
            <w:tcBorders>
              <w:top w:val="nil"/>
              <w:left w:val="nil"/>
              <w:bottom w:val="single" w:sz="4" w:space="0" w:color="auto"/>
              <w:right w:val="single" w:sz="4" w:space="0" w:color="auto"/>
            </w:tcBorders>
            <w:shd w:val="clear" w:color="000000" w:fill="FFFFFF"/>
            <w:vAlign w:val="center"/>
            <w:hideMark/>
          </w:tcPr>
          <w:p w14:paraId="0FC30836"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305F8CD7"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EA0DC2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5C2BB8C9"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694</w:t>
            </w:r>
          </w:p>
        </w:tc>
        <w:tc>
          <w:tcPr>
            <w:tcW w:w="970" w:type="dxa"/>
            <w:tcBorders>
              <w:top w:val="nil"/>
              <w:left w:val="nil"/>
              <w:bottom w:val="single" w:sz="4" w:space="0" w:color="auto"/>
              <w:right w:val="single" w:sz="4" w:space="0" w:color="auto"/>
            </w:tcBorders>
            <w:shd w:val="clear" w:color="auto" w:fill="auto"/>
            <w:vAlign w:val="center"/>
            <w:hideMark/>
          </w:tcPr>
          <w:p w14:paraId="145CDC53"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497D25C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61203EE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2D191EEC" w14:textId="089C55F1"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10</w:t>
            </w:r>
          </w:p>
        </w:tc>
        <w:tc>
          <w:tcPr>
            <w:tcW w:w="520" w:type="dxa"/>
            <w:tcBorders>
              <w:top w:val="nil"/>
              <w:left w:val="nil"/>
              <w:bottom w:val="single" w:sz="4" w:space="0" w:color="auto"/>
              <w:right w:val="single" w:sz="4" w:space="0" w:color="auto"/>
            </w:tcBorders>
            <w:shd w:val="clear" w:color="auto" w:fill="auto"/>
            <w:noWrap/>
            <w:vAlign w:val="center"/>
            <w:hideMark/>
          </w:tcPr>
          <w:p w14:paraId="37C40DC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7750DD5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21,0</w:t>
            </w:r>
          </w:p>
        </w:tc>
        <w:tc>
          <w:tcPr>
            <w:tcW w:w="1800" w:type="dxa"/>
            <w:tcBorders>
              <w:top w:val="nil"/>
              <w:left w:val="nil"/>
              <w:bottom w:val="single" w:sz="4" w:space="0" w:color="auto"/>
              <w:right w:val="single" w:sz="4" w:space="0" w:color="auto"/>
            </w:tcBorders>
            <w:shd w:val="clear" w:color="000000" w:fill="FFFFFF"/>
            <w:vAlign w:val="center"/>
            <w:hideMark/>
          </w:tcPr>
          <w:p w14:paraId="7449055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034412E"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CAAD5A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20D3D87D"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693</w:t>
            </w:r>
          </w:p>
        </w:tc>
        <w:tc>
          <w:tcPr>
            <w:tcW w:w="970" w:type="dxa"/>
            <w:tcBorders>
              <w:top w:val="nil"/>
              <w:left w:val="nil"/>
              <w:bottom w:val="single" w:sz="4" w:space="0" w:color="auto"/>
              <w:right w:val="single" w:sz="4" w:space="0" w:color="auto"/>
            </w:tcBorders>
            <w:shd w:val="clear" w:color="auto" w:fill="auto"/>
            <w:vAlign w:val="center"/>
            <w:hideMark/>
          </w:tcPr>
          <w:p w14:paraId="7A25054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79496FA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114C5BB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3967486F" w14:textId="5485FA3F"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10</w:t>
            </w:r>
          </w:p>
        </w:tc>
        <w:tc>
          <w:tcPr>
            <w:tcW w:w="520" w:type="dxa"/>
            <w:tcBorders>
              <w:top w:val="nil"/>
              <w:left w:val="nil"/>
              <w:bottom w:val="single" w:sz="4" w:space="0" w:color="auto"/>
              <w:right w:val="single" w:sz="4" w:space="0" w:color="auto"/>
            </w:tcBorders>
            <w:shd w:val="clear" w:color="auto" w:fill="auto"/>
            <w:noWrap/>
            <w:vAlign w:val="center"/>
            <w:hideMark/>
          </w:tcPr>
          <w:p w14:paraId="4A5292B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5CD2EF1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21,0</w:t>
            </w:r>
          </w:p>
        </w:tc>
        <w:tc>
          <w:tcPr>
            <w:tcW w:w="1800" w:type="dxa"/>
            <w:tcBorders>
              <w:top w:val="nil"/>
              <w:left w:val="nil"/>
              <w:bottom w:val="single" w:sz="4" w:space="0" w:color="auto"/>
              <w:right w:val="single" w:sz="4" w:space="0" w:color="auto"/>
            </w:tcBorders>
            <w:shd w:val="clear" w:color="000000" w:fill="FFFFFF"/>
            <w:vAlign w:val="center"/>
            <w:hideMark/>
          </w:tcPr>
          <w:p w14:paraId="232A135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27E1903"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FB5360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35E5E2B0"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692</w:t>
            </w:r>
          </w:p>
        </w:tc>
        <w:tc>
          <w:tcPr>
            <w:tcW w:w="970" w:type="dxa"/>
            <w:tcBorders>
              <w:top w:val="nil"/>
              <w:left w:val="nil"/>
              <w:bottom w:val="single" w:sz="4" w:space="0" w:color="auto"/>
              <w:right w:val="single" w:sz="4" w:space="0" w:color="auto"/>
            </w:tcBorders>
            <w:shd w:val="clear" w:color="auto" w:fill="auto"/>
            <w:vAlign w:val="center"/>
            <w:hideMark/>
          </w:tcPr>
          <w:p w14:paraId="4F364C5C"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711C37C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62944BF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6E32528F" w14:textId="103FC361"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10</w:t>
            </w:r>
          </w:p>
        </w:tc>
        <w:tc>
          <w:tcPr>
            <w:tcW w:w="520" w:type="dxa"/>
            <w:tcBorders>
              <w:top w:val="nil"/>
              <w:left w:val="nil"/>
              <w:bottom w:val="single" w:sz="4" w:space="0" w:color="auto"/>
              <w:right w:val="single" w:sz="4" w:space="0" w:color="auto"/>
            </w:tcBorders>
            <w:shd w:val="clear" w:color="auto" w:fill="auto"/>
            <w:noWrap/>
            <w:vAlign w:val="center"/>
            <w:hideMark/>
          </w:tcPr>
          <w:p w14:paraId="1B963B6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D709C6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21,0</w:t>
            </w:r>
          </w:p>
        </w:tc>
        <w:tc>
          <w:tcPr>
            <w:tcW w:w="1800" w:type="dxa"/>
            <w:tcBorders>
              <w:top w:val="nil"/>
              <w:left w:val="nil"/>
              <w:bottom w:val="single" w:sz="4" w:space="0" w:color="auto"/>
              <w:right w:val="single" w:sz="4" w:space="0" w:color="auto"/>
            </w:tcBorders>
            <w:shd w:val="clear" w:color="000000" w:fill="FFFFFF"/>
            <w:vAlign w:val="center"/>
            <w:hideMark/>
          </w:tcPr>
          <w:p w14:paraId="142DF78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0327798"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A92648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5D28549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690</w:t>
            </w:r>
          </w:p>
        </w:tc>
        <w:tc>
          <w:tcPr>
            <w:tcW w:w="970" w:type="dxa"/>
            <w:tcBorders>
              <w:top w:val="nil"/>
              <w:left w:val="nil"/>
              <w:bottom w:val="single" w:sz="4" w:space="0" w:color="auto"/>
              <w:right w:val="single" w:sz="4" w:space="0" w:color="auto"/>
            </w:tcBorders>
            <w:shd w:val="clear" w:color="000000" w:fill="FFFFFF"/>
            <w:vAlign w:val="center"/>
            <w:hideMark/>
          </w:tcPr>
          <w:p w14:paraId="6F42A0FD"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6A26EC3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7240DFC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3DD6DC45" w14:textId="53E1C3C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7</w:t>
            </w:r>
          </w:p>
        </w:tc>
        <w:tc>
          <w:tcPr>
            <w:tcW w:w="520" w:type="dxa"/>
            <w:tcBorders>
              <w:top w:val="nil"/>
              <w:left w:val="nil"/>
              <w:bottom w:val="single" w:sz="4" w:space="0" w:color="auto"/>
              <w:right w:val="single" w:sz="4" w:space="0" w:color="auto"/>
            </w:tcBorders>
            <w:shd w:val="clear" w:color="auto" w:fill="auto"/>
            <w:noWrap/>
            <w:vAlign w:val="center"/>
            <w:hideMark/>
          </w:tcPr>
          <w:p w14:paraId="76CD156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4BB4EE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23,0</w:t>
            </w:r>
          </w:p>
        </w:tc>
        <w:tc>
          <w:tcPr>
            <w:tcW w:w="1800" w:type="dxa"/>
            <w:tcBorders>
              <w:top w:val="nil"/>
              <w:left w:val="nil"/>
              <w:bottom w:val="single" w:sz="4" w:space="0" w:color="auto"/>
              <w:right w:val="single" w:sz="4" w:space="0" w:color="auto"/>
            </w:tcBorders>
            <w:shd w:val="clear" w:color="000000" w:fill="FFFFFF"/>
            <w:vAlign w:val="center"/>
            <w:hideMark/>
          </w:tcPr>
          <w:p w14:paraId="10CE2A1E"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46C1979"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B22F2F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POBŘEŽNÍ</w:t>
            </w:r>
          </w:p>
        </w:tc>
        <w:tc>
          <w:tcPr>
            <w:tcW w:w="759" w:type="dxa"/>
            <w:tcBorders>
              <w:top w:val="nil"/>
              <w:left w:val="nil"/>
              <w:bottom w:val="single" w:sz="4" w:space="0" w:color="auto"/>
              <w:right w:val="single" w:sz="4" w:space="0" w:color="auto"/>
            </w:tcBorders>
            <w:shd w:val="clear" w:color="auto" w:fill="auto"/>
            <w:vAlign w:val="center"/>
            <w:hideMark/>
          </w:tcPr>
          <w:p w14:paraId="46D0958C"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691</w:t>
            </w:r>
          </w:p>
        </w:tc>
        <w:tc>
          <w:tcPr>
            <w:tcW w:w="970" w:type="dxa"/>
            <w:tcBorders>
              <w:top w:val="nil"/>
              <w:left w:val="nil"/>
              <w:bottom w:val="single" w:sz="4" w:space="0" w:color="auto"/>
              <w:right w:val="single" w:sz="4" w:space="0" w:color="auto"/>
            </w:tcBorders>
            <w:shd w:val="clear" w:color="auto" w:fill="auto"/>
            <w:vAlign w:val="center"/>
            <w:hideMark/>
          </w:tcPr>
          <w:p w14:paraId="4B05FA3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3F5C1DF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4BF56ED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21AAAC44" w14:textId="62656A7C"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10</w:t>
            </w:r>
          </w:p>
        </w:tc>
        <w:tc>
          <w:tcPr>
            <w:tcW w:w="520" w:type="dxa"/>
            <w:tcBorders>
              <w:top w:val="nil"/>
              <w:left w:val="nil"/>
              <w:bottom w:val="single" w:sz="4" w:space="0" w:color="auto"/>
              <w:right w:val="single" w:sz="4" w:space="0" w:color="auto"/>
            </w:tcBorders>
            <w:shd w:val="clear" w:color="auto" w:fill="auto"/>
            <w:noWrap/>
            <w:vAlign w:val="center"/>
            <w:hideMark/>
          </w:tcPr>
          <w:p w14:paraId="2B9F64F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CF18E1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21,0</w:t>
            </w:r>
          </w:p>
        </w:tc>
        <w:tc>
          <w:tcPr>
            <w:tcW w:w="1800" w:type="dxa"/>
            <w:tcBorders>
              <w:top w:val="nil"/>
              <w:left w:val="nil"/>
              <w:bottom w:val="single" w:sz="4" w:space="0" w:color="auto"/>
              <w:right w:val="single" w:sz="4" w:space="0" w:color="auto"/>
            </w:tcBorders>
            <w:shd w:val="clear" w:color="000000" w:fill="FFFFFF"/>
            <w:vAlign w:val="center"/>
            <w:hideMark/>
          </w:tcPr>
          <w:p w14:paraId="79E57FFE"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438E39E"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21A2DD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VODNÍ</w:t>
            </w:r>
          </w:p>
        </w:tc>
        <w:tc>
          <w:tcPr>
            <w:tcW w:w="759" w:type="dxa"/>
            <w:tcBorders>
              <w:top w:val="nil"/>
              <w:left w:val="nil"/>
              <w:bottom w:val="single" w:sz="4" w:space="0" w:color="auto"/>
              <w:right w:val="single" w:sz="4" w:space="0" w:color="auto"/>
            </w:tcBorders>
            <w:shd w:val="clear" w:color="auto" w:fill="auto"/>
            <w:vAlign w:val="center"/>
            <w:hideMark/>
          </w:tcPr>
          <w:p w14:paraId="715E81AD"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2853</w:t>
            </w:r>
          </w:p>
        </w:tc>
        <w:tc>
          <w:tcPr>
            <w:tcW w:w="970" w:type="dxa"/>
            <w:tcBorders>
              <w:top w:val="nil"/>
              <w:left w:val="nil"/>
              <w:bottom w:val="single" w:sz="4" w:space="0" w:color="auto"/>
              <w:right w:val="single" w:sz="4" w:space="0" w:color="auto"/>
            </w:tcBorders>
            <w:shd w:val="clear" w:color="000000" w:fill="FFFFFF"/>
            <w:vAlign w:val="center"/>
            <w:hideMark/>
          </w:tcPr>
          <w:p w14:paraId="51A1B69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000000" w:fill="FFFFFF"/>
            <w:vAlign w:val="center"/>
            <w:hideMark/>
          </w:tcPr>
          <w:p w14:paraId="43E5C81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613A1E6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1489" w:type="dxa"/>
            <w:tcBorders>
              <w:top w:val="nil"/>
              <w:left w:val="nil"/>
              <w:bottom w:val="single" w:sz="4" w:space="0" w:color="auto"/>
              <w:right w:val="single" w:sz="4" w:space="0" w:color="auto"/>
            </w:tcBorders>
            <w:shd w:val="clear" w:color="000000" w:fill="FFFFFF"/>
            <w:noWrap/>
            <w:vAlign w:val="center"/>
            <w:hideMark/>
          </w:tcPr>
          <w:p w14:paraId="0DAC4B07" w14:textId="5C450748"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w:t>
            </w:r>
          </w:p>
        </w:tc>
        <w:tc>
          <w:tcPr>
            <w:tcW w:w="520" w:type="dxa"/>
            <w:tcBorders>
              <w:top w:val="nil"/>
              <w:left w:val="nil"/>
              <w:bottom w:val="single" w:sz="4" w:space="0" w:color="auto"/>
              <w:right w:val="single" w:sz="4" w:space="0" w:color="auto"/>
            </w:tcBorders>
            <w:shd w:val="clear" w:color="000000" w:fill="FFFFFF"/>
            <w:noWrap/>
            <w:vAlign w:val="center"/>
            <w:hideMark/>
          </w:tcPr>
          <w:p w14:paraId="25C7129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940" w:type="dxa"/>
            <w:tcBorders>
              <w:top w:val="nil"/>
              <w:left w:val="nil"/>
              <w:bottom w:val="single" w:sz="4" w:space="0" w:color="auto"/>
              <w:right w:val="single" w:sz="4" w:space="0" w:color="auto"/>
            </w:tcBorders>
            <w:shd w:val="clear" w:color="000000" w:fill="FFFFFF"/>
            <w:noWrap/>
            <w:vAlign w:val="center"/>
            <w:hideMark/>
          </w:tcPr>
          <w:p w14:paraId="612072B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68,0</w:t>
            </w:r>
          </w:p>
        </w:tc>
        <w:tc>
          <w:tcPr>
            <w:tcW w:w="1800" w:type="dxa"/>
            <w:tcBorders>
              <w:top w:val="nil"/>
              <w:left w:val="nil"/>
              <w:bottom w:val="single" w:sz="4" w:space="0" w:color="auto"/>
              <w:right w:val="single" w:sz="4" w:space="0" w:color="auto"/>
            </w:tcBorders>
            <w:shd w:val="clear" w:color="000000" w:fill="FFFFFF"/>
            <w:vAlign w:val="center"/>
            <w:hideMark/>
          </w:tcPr>
          <w:p w14:paraId="34DE6E4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2,5m</w:t>
            </w:r>
          </w:p>
        </w:tc>
      </w:tr>
      <w:tr w:rsidR="007F4F49" w:rsidRPr="007F4F49" w14:paraId="1116D38F"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581181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VODNÍ</w:t>
            </w:r>
          </w:p>
        </w:tc>
        <w:tc>
          <w:tcPr>
            <w:tcW w:w="759" w:type="dxa"/>
            <w:tcBorders>
              <w:top w:val="nil"/>
              <w:left w:val="nil"/>
              <w:bottom w:val="single" w:sz="4" w:space="0" w:color="auto"/>
              <w:right w:val="single" w:sz="4" w:space="0" w:color="auto"/>
            </w:tcBorders>
            <w:shd w:val="clear" w:color="auto" w:fill="auto"/>
            <w:vAlign w:val="center"/>
            <w:hideMark/>
          </w:tcPr>
          <w:p w14:paraId="6485EF36"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2852</w:t>
            </w:r>
          </w:p>
        </w:tc>
        <w:tc>
          <w:tcPr>
            <w:tcW w:w="970" w:type="dxa"/>
            <w:tcBorders>
              <w:top w:val="nil"/>
              <w:left w:val="nil"/>
              <w:bottom w:val="single" w:sz="4" w:space="0" w:color="auto"/>
              <w:right w:val="single" w:sz="4" w:space="0" w:color="auto"/>
            </w:tcBorders>
            <w:shd w:val="clear" w:color="000000" w:fill="FFFFFF"/>
            <w:vAlign w:val="center"/>
            <w:hideMark/>
          </w:tcPr>
          <w:p w14:paraId="0136E80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000000" w:fill="FFFFFF"/>
            <w:vAlign w:val="center"/>
            <w:hideMark/>
          </w:tcPr>
          <w:p w14:paraId="3270F0B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31D0A7C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1489" w:type="dxa"/>
            <w:tcBorders>
              <w:top w:val="nil"/>
              <w:left w:val="nil"/>
              <w:bottom w:val="single" w:sz="4" w:space="0" w:color="auto"/>
              <w:right w:val="single" w:sz="4" w:space="0" w:color="auto"/>
            </w:tcBorders>
            <w:shd w:val="clear" w:color="000000" w:fill="FFFFFF"/>
            <w:noWrap/>
            <w:vAlign w:val="center"/>
            <w:hideMark/>
          </w:tcPr>
          <w:p w14:paraId="2CC255B4" w14:textId="1AD68A95"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w:t>
            </w:r>
          </w:p>
        </w:tc>
        <w:tc>
          <w:tcPr>
            <w:tcW w:w="520" w:type="dxa"/>
            <w:tcBorders>
              <w:top w:val="nil"/>
              <w:left w:val="nil"/>
              <w:bottom w:val="single" w:sz="4" w:space="0" w:color="auto"/>
              <w:right w:val="single" w:sz="4" w:space="0" w:color="auto"/>
            </w:tcBorders>
            <w:shd w:val="clear" w:color="000000" w:fill="FFFFFF"/>
            <w:noWrap/>
            <w:vAlign w:val="center"/>
            <w:hideMark/>
          </w:tcPr>
          <w:p w14:paraId="365E9DA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940" w:type="dxa"/>
            <w:tcBorders>
              <w:top w:val="nil"/>
              <w:left w:val="nil"/>
              <w:bottom w:val="single" w:sz="4" w:space="0" w:color="auto"/>
              <w:right w:val="single" w:sz="4" w:space="0" w:color="auto"/>
            </w:tcBorders>
            <w:shd w:val="clear" w:color="000000" w:fill="FFFFFF"/>
            <w:noWrap/>
            <w:vAlign w:val="center"/>
            <w:hideMark/>
          </w:tcPr>
          <w:p w14:paraId="66D2641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68,0</w:t>
            </w:r>
          </w:p>
        </w:tc>
        <w:tc>
          <w:tcPr>
            <w:tcW w:w="1800" w:type="dxa"/>
            <w:tcBorders>
              <w:top w:val="nil"/>
              <w:left w:val="nil"/>
              <w:bottom w:val="single" w:sz="4" w:space="0" w:color="auto"/>
              <w:right w:val="single" w:sz="4" w:space="0" w:color="auto"/>
            </w:tcBorders>
            <w:shd w:val="clear" w:color="000000" w:fill="FFFFFF"/>
            <w:vAlign w:val="center"/>
            <w:hideMark/>
          </w:tcPr>
          <w:p w14:paraId="3056E83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A63129F"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3BEBF0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VODNÍ</w:t>
            </w:r>
          </w:p>
        </w:tc>
        <w:tc>
          <w:tcPr>
            <w:tcW w:w="759" w:type="dxa"/>
            <w:tcBorders>
              <w:top w:val="nil"/>
              <w:left w:val="nil"/>
              <w:bottom w:val="single" w:sz="4" w:space="0" w:color="auto"/>
              <w:right w:val="single" w:sz="4" w:space="0" w:color="auto"/>
            </w:tcBorders>
            <w:shd w:val="clear" w:color="auto" w:fill="auto"/>
            <w:vAlign w:val="center"/>
            <w:hideMark/>
          </w:tcPr>
          <w:p w14:paraId="37B47F70"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2851</w:t>
            </w:r>
          </w:p>
        </w:tc>
        <w:tc>
          <w:tcPr>
            <w:tcW w:w="970" w:type="dxa"/>
            <w:tcBorders>
              <w:top w:val="nil"/>
              <w:left w:val="nil"/>
              <w:bottom w:val="single" w:sz="4" w:space="0" w:color="auto"/>
              <w:right w:val="single" w:sz="4" w:space="0" w:color="auto"/>
            </w:tcBorders>
            <w:shd w:val="clear" w:color="000000" w:fill="FFFFFF"/>
            <w:vAlign w:val="center"/>
            <w:hideMark/>
          </w:tcPr>
          <w:p w14:paraId="2289AF2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auto" w:fill="auto"/>
            <w:vAlign w:val="center"/>
            <w:hideMark/>
          </w:tcPr>
          <w:p w14:paraId="1710246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6150A18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1489" w:type="dxa"/>
            <w:tcBorders>
              <w:top w:val="nil"/>
              <w:left w:val="nil"/>
              <w:bottom w:val="single" w:sz="4" w:space="0" w:color="auto"/>
              <w:right w:val="single" w:sz="4" w:space="0" w:color="auto"/>
            </w:tcBorders>
            <w:shd w:val="clear" w:color="000000" w:fill="FFFFFF"/>
            <w:noWrap/>
            <w:vAlign w:val="center"/>
            <w:hideMark/>
          </w:tcPr>
          <w:p w14:paraId="6D52E29B" w14:textId="1658AFB1"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w:t>
            </w:r>
          </w:p>
        </w:tc>
        <w:tc>
          <w:tcPr>
            <w:tcW w:w="520" w:type="dxa"/>
            <w:tcBorders>
              <w:top w:val="nil"/>
              <w:left w:val="nil"/>
              <w:bottom w:val="single" w:sz="4" w:space="0" w:color="auto"/>
              <w:right w:val="single" w:sz="4" w:space="0" w:color="auto"/>
            </w:tcBorders>
            <w:shd w:val="clear" w:color="auto" w:fill="auto"/>
            <w:noWrap/>
            <w:vAlign w:val="center"/>
            <w:hideMark/>
          </w:tcPr>
          <w:p w14:paraId="1FCC579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940" w:type="dxa"/>
            <w:tcBorders>
              <w:top w:val="nil"/>
              <w:left w:val="nil"/>
              <w:bottom w:val="single" w:sz="4" w:space="0" w:color="auto"/>
              <w:right w:val="single" w:sz="4" w:space="0" w:color="auto"/>
            </w:tcBorders>
            <w:shd w:val="clear" w:color="auto" w:fill="auto"/>
            <w:noWrap/>
            <w:vAlign w:val="center"/>
            <w:hideMark/>
          </w:tcPr>
          <w:p w14:paraId="7D48D1F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68,0</w:t>
            </w:r>
          </w:p>
        </w:tc>
        <w:tc>
          <w:tcPr>
            <w:tcW w:w="1800" w:type="dxa"/>
            <w:tcBorders>
              <w:top w:val="nil"/>
              <w:left w:val="nil"/>
              <w:bottom w:val="single" w:sz="4" w:space="0" w:color="auto"/>
              <w:right w:val="single" w:sz="4" w:space="0" w:color="auto"/>
            </w:tcBorders>
            <w:shd w:val="clear" w:color="000000" w:fill="FFFFFF"/>
            <w:vAlign w:val="center"/>
            <w:hideMark/>
          </w:tcPr>
          <w:p w14:paraId="6DAB943E"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B181DC4"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5CE409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VODNÍ</w:t>
            </w:r>
          </w:p>
        </w:tc>
        <w:tc>
          <w:tcPr>
            <w:tcW w:w="759" w:type="dxa"/>
            <w:tcBorders>
              <w:top w:val="nil"/>
              <w:left w:val="nil"/>
              <w:bottom w:val="single" w:sz="4" w:space="0" w:color="auto"/>
              <w:right w:val="single" w:sz="4" w:space="0" w:color="auto"/>
            </w:tcBorders>
            <w:shd w:val="clear" w:color="auto" w:fill="auto"/>
            <w:vAlign w:val="center"/>
            <w:hideMark/>
          </w:tcPr>
          <w:p w14:paraId="0490D11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2850</w:t>
            </w:r>
          </w:p>
        </w:tc>
        <w:tc>
          <w:tcPr>
            <w:tcW w:w="970" w:type="dxa"/>
            <w:tcBorders>
              <w:top w:val="nil"/>
              <w:left w:val="nil"/>
              <w:bottom w:val="single" w:sz="4" w:space="0" w:color="auto"/>
              <w:right w:val="single" w:sz="4" w:space="0" w:color="auto"/>
            </w:tcBorders>
            <w:shd w:val="clear" w:color="000000" w:fill="FFFFFF"/>
            <w:vAlign w:val="center"/>
            <w:hideMark/>
          </w:tcPr>
          <w:p w14:paraId="42B289D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auto" w:fill="auto"/>
            <w:vAlign w:val="center"/>
            <w:hideMark/>
          </w:tcPr>
          <w:p w14:paraId="565DF9A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6E40717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1489" w:type="dxa"/>
            <w:tcBorders>
              <w:top w:val="nil"/>
              <w:left w:val="nil"/>
              <w:bottom w:val="single" w:sz="4" w:space="0" w:color="auto"/>
              <w:right w:val="single" w:sz="4" w:space="0" w:color="auto"/>
            </w:tcBorders>
            <w:shd w:val="clear" w:color="000000" w:fill="FFFFFF"/>
            <w:noWrap/>
            <w:vAlign w:val="center"/>
            <w:hideMark/>
          </w:tcPr>
          <w:p w14:paraId="394E83C1" w14:textId="603645A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w:t>
            </w:r>
          </w:p>
        </w:tc>
        <w:tc>
          <w:tcPr>
            <w:tcW w:w="520" w:type="dxa"/>
            <w:tcBorders>
              <w:top w:val="nil"/>
              <w:left w:val="nil"/>
              <w:bottom w:val="single" w:sz="4" w:space="0" w:color="auto"/>
              <w:right w:val="single" w:sz="4" w:space="0" w:color="auto"/>
            </w:tcBorders>
            <w:shd w:val="clear" w:color="auto" w:fill="auto"/>
            <w:noWrap/>
            <w:vAlign w:val="center"/>
            <w:hideMark/>
          </w:tcPr>
          <w:p w14:paraId="1421578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940" w:type="dxa"/>
            <w:tcBorders>
              <w:top w:val="nil"/>
              <w:left w:val="nil"/>
              <w:bottom w:val="single" w:sz="4" w:space="0" w:color="auto"/>
              <w:right w:val="single" w:sz="4" w:space="0" w:color="auto"/>
            </w:tcBorders>
            <w:shd w:val="clear" w:color="auto" w:fill="auto"/>
            <w:noWrap/>
            <w:vAlign w:val="center"/>
            <w:hideMark/>
          </w:tcPr>
          <w:p w14:paraId="5E28D79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68,0</w:t>
            </w:r>
          </w:p>
        </w:tc>
        <w:tc>
          <w:tcPr>
            <w:tcW w:w="1800" w:type="dxa"/>
            <w:tcBorders>
              <w:top w:val="nil"/>
              <w:left w:val="nil"/>
              <w:bottom w:val="single" w:sz="4" w:space="0" w:color="auto"/>
              <w:right w:val="single" w:sz="4" w:space="0" w:color="auto"/>
            </w:tcBorders>
            <w:shd w:val="clear" w:color="auto" w:fill="auto"/>
            <w:vAlign w:val="center"/>
            <w:hideMark/>
          </w:tcPr>
          <w:p w14:paraId="5FE4E453"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Navýšení stožáru o 1m, Výměna výložníku 2,5m</w:t>
            </w:r>
          </w:p>
        </w:tc>
      </w:tr>
      <w:tr w:rsidR="007F4F49" w:rsidRPr="007F4F49" w14:paraId="31928CCD"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73ACB5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VODNÍ</w:t>
            </w:r>
          </w:p>
        </w:tc>
        <w:tc>
          <w:tcPr>
            <w:tcW w:w="759" w:type="dxa"/>
            <w:tcBorders>
              <w:top w:val="nil"/>
              <w:left w:val="nil"/>
              <w:bottom w:val="single" w:sz="4" w:space="0" w:color="auto"/>
              <w:right w:val="single" w:sz="4" w:space="0" w:color="auto"/>
            </w:tcBorders>
            <w:shd w:val="clear" w:color="auto" w:fill="auto"/>
            <w:vAlign w:val="center"/>
            <w:hideMark/>
          </w:tcPr>
          <w:p w14:paraId="459761B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2849</w:t>
            </w:r>
          </w:p>
        </w:tc>
        <w:tc>
          <w:tcPr>
            <w:tcW w:w="970" w:type="dxa"/>
            <w:tcBorders>
              <w:top w:val="nil"/>
              <w:left w:val="nil"/>
              <w:bottom w:val="single" w:sz="4" w:space="0" w:color="auto"/>
              <w:right w:val="single" w:sz="4" w:space="0" w:color="auto"/>
            </w:tcBorders>
            <w:shd w:val="clear" w:color="000000" w:fill="FFFFFF"/>
            <w:vAlign w:val="center"/>
            <w:hideMark/>
          </w:tcPr>
          <w:p w14:paraId="5B8C30D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auto" w:fill="auto"/>
            <w:vAlign w:val="center"/>
            <w:hideMark/>
          </w:tcPr>
          <w:p w14:paraId="2C39E0D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4373C8A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4BE4ECF5" w14:textId="31CBEA91"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2</w:t>
            </w:r>
          </w:p>
        </w:tc>
        <w:tc>
          <w:tcPr>
            <w:tcW w:w="520" w:type="dxa"/>
            <w:tcBorders>
              <w:top w:val="nil"/>
              <w:left w:val="nil"/>
              <w:bottom w:val="single" w:sz="4" w:space="0" w:color="auto"/>
              <w:right w:val="single" w:sz="4" w:space="0" w:color="auto"/>
            </w:tcBorders>
            <w:shd w:val="clear" w:color="auto" w:fill="auto"/>
            <w:noWrap/>
            <w:vAlign w:val="center"/>
            <w:hideMark/>
          </w:tcPr>
          <w:p w14:paraId="2863416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02CFFFE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39,5</w:t>
            </w:r>
          </w:p>
        </w:tc>
        <w:tc>
          <w:tcPr>
            <w:tcW w:w="1800" w:type="dxa"/>
            <w:tcBorders>
              <w:top w:val="nil"/>
              <w:left w:val="nil"/>
              <w:bottom w:val="single" w:sz="4" w:space="0" w:color="auto"/>
              <w:right w:val="single" w:sz="4" w:space="0" w:color="auto"/>
            </w:tcBorders>
            <w:shd w:val="clear" w:color="000000" w:fill="FFFFFF"/>
            <w:vAlign w:val="center"/>
            <w:hideMark/>
          </w:tcPr>
          <w:p w14:paraId="009A1133"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3337217"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E30529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VODNÍ</w:t>
            </w:r>
          </w:p>
        </w:tc>
        <w:tc>
          <w:tcPr>
            <w:tcW w:w="759" w:type="dxa"/>
            <w:tcBorders>
              <w:top w:val="nil"/>
              <w:left w:val="nil"/>
              <w:bottom w:val="single" w:sz="4" w:space="0" w:color="auto"/>
              <w:right w:val="single" w:sz="4" w:space="0" w:color="auto"/>
            </w:tcBorders>
            <w:shd w:val="clear" w:color="auto" w:fill="auto"/>
            <w:vAlign w:val="center"/>
            <w:hideMark/>
          </w:tcPr>
          <w:p w14:paraId="7EDCFB13"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2849</w:t>
            </w:r>
          </w:p>
        </w:tc>
        <w:tc>
          <w:tcPr>
            <w:tcW w:w="970" w:type="dxa"/>
            <w:tcBorders>
              <w:top w:val="nil"/>
              <w:left w:val="nil"/>
              <w:bottom w:val="single" w:sz="4" w:space="0" w:color="auto"/>
              <w:right w:val="single" w:sz="4" w:space="0" w:color="auto"/>
            </w:tcBorders>
            <w:shd w:val="clear" w:color="000000" w:fill="FFFFFF"/>
            <w:vAlign w:val="center"/>
            <w:hideMark/>
          </w:tcPr>
          <w:p w14:paraId="7E99016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auto" w:fill="auto"/>
            <w:vAlign w:val="center"/>
            <w:hideMark/>
          </w:tcPr>
          <w:p w14:paraId="4ED8F12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73A7C89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06C84DBD" w14:textId="51A22D5A"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2</w:t>
            </w:r>
          </w:p>
        </w:tc>
        <w:tc>
          <w:tcPr>
            <w:tcW w:w="520" w:type="dxa"/>
            <w:tcBorders>
              <w:top w:val="nil"/>
              <w:left w:val="nil"/>
              <w:bottom w:val="single" w:sz="4" w:space="0" w:color="auto"/>
              <w:right w:val="single" w:sz="4" w:space="0" w:color="auto"/>
            </w:tcBorders>
            <w:shd w:val="clear" w:color="auto" w:fill="auto"/>
            <w:noWrap/>
            <w:vAlign w:val="center"/>
            <w:hideMark/>
          </w:tcPr>
          <w:p w14:paraId="4D5AF45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55CC60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39,5</w:t>
            </w:r>
          </w:p>
        </w:tc>
        <w:tc>
          <w:tcPr>
            <w:tcW w:w="1800" w:type="dxa"/>
            <w:tcBorders>
              <w:top w:val="nil"/>
              <w:left w:val="nil"/>
              <w:bottom w:val="single" w:sz="4" w:space="0" w:color="auto"/>
              <w:right w:val="single" w:sz="4" w:space="0" w:color="auto"/>
            </w:tcBorders>
            <w:shd w:val="clear" w:color="000000" w:fill="FFFFFF"/>
            <w:vAlign w:val="center"/>
            <w:hideMark/>
          </w:tcPr>
          <w:p w14:paraId="43252619"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1C39B2F2"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7AC8A2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VODNÍ</w:t>
            </w:r>
          </w:p>
        </w:tc>
        <w:tc>
          <w:tcPr>
            <w:tcW w:w="759" w:type="dxa"/>
            <w:tcBorders>
              <w:top w:val="nil"/>
              <w:left w:val="nil"/>
              <w:bottom w:val="single" w:sz="4" w:space="0" w:color="auto"/>
              <w:right w:val="single" w:sz="4" w:space="0" w:color="auto"/>
            </w:tcBorders>
            <w:shd w:val="clear" w:color="auto" w:fill="auto"/>
            <w:vAlign w:val="center"/>
            <w:hideMark/>
          </w:tcPr>
          <w:p w14:paraId="613C39E1"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2848</w:t>
            </w:r>
          </w:p>
        </w:tc>
        <w:tc>
          <w:tcPr>
            <w:tcW w:w="970" w:type="dxa"/>
            <w:tcBorders>
              <w:top w:val="nil"/>
              <w:left w:val="nil"/>
              <w:bottom w:val="single" w:sz="4" w:space="0" w:color="auto"/>
              <w:right w:val="single" w:sz="4" w:space="0" w:color="auto"/>
            </w:tcBorders>
            <w:shd w:val="clear" w:color="000000" w:fill="FFFFFF"/>
            <w:vAlign w:val="center"/>
            <w:hideMark/>
          </w:tcPr>
          <w:p w14:paraId="5E85636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auto" w:fill="auto"/>
            <w:vAlign w:val="center"/>
            <w:hideMark/>
          </w:tcPr>
          <w:p w14:paraId="3E441BA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55E57AF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5FABDA8E" w14:textId="433E69DB"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2</w:t>
            </w:r>
          </w:p>
        </w:tc>
        <w:tc>
          <w:tcPr>
            <w:tcW w:w="520" w:type="dxa"/>
            <w:tcBorders>
              <w:top w:val="nil"/>
              <w:left w:val="nil"/>
              <w:bottom w:val="single" w:sz="4" w:space="0" w:color="auto"/>
              <w:right w:val="single" w:sz="4" w:space="0" w:color="auto"/>
            </w:tcBorders>
            <w:shd w:val="clear" w:color="auto" w:fill="auto"/>
            <w:noWrap/>
            <w:vAlign w:val="center"/>
            <w:hideMark/>
          </w:tcPr>
          <w:p w14:paraId="5EEC5E9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CF59B0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39,5</w:t>
            </w:r>
          </w:p>
        </w:tc>
        <w:tc>
          <w:tcPr>
            <w:tcW w:w="1800" w:type="dxa"/>
            <w:tcBorders>
              <w:top w:val="nil"/>
              <w:left w:val="nil"/>
              <w:bottom w:val="single" w:sz="4" w:space="0" w:color="auto"/>
              <w:right w:val="single" w:sz="4" w:space="0" w:color="auto"/>
            </w:tcBorders>
            <w:shd w:val="clear" w:color="000000" w:fill="FFFFFF"/>
            <w:vAlign w:val="center"/>
            <w:hideMark/>
          </w:tcPr>
          <w:p w14:paraId="6548282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18C7A7DD"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C929FA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VODNÍ</w:t>
            </w:r>
          </w:p>
        </w:tc>
        <w:tc>
          <w:tcPr>
            <w:tcW w:w="759" w:type="dxa"/>
            <w:tcBorders>
              <w:top w:val="nil"/>
              <w:left w:val="nil"/>
              <w:bottom w:val="single" w:sz="4" w:space="0" w:color="auto"/>
              <w:right w:val="single" w:sz="4" w:space="0" w:color="auto"/>
            </w:tcBorders>
            <w:shd w:val="clear" w:color="auto" w:fill="auto"/>
            <w:vAlign w:val="center"/>
            <w:hideMark/>
          </w:tcPr>
          <w:p w14:paraId="50042DF9"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2847</w:t>
            </w:r>
          </w:p>
        </w:tc>
        <w:tc>
          <w:tcPr>
            <w:tcW w:w="970" w:type="dxa"/>
            <w:tcBorders>
              <w:top w:val="nil"/>
              <w:left w:val="nil"/>
              <w:bottom w:val="single" w:sz="4" w:space="0" w:color="auto"/>
              <w:right w:val="single" w:sz="4" w:space="0" w:color="auto"/>
            </w:tcBorders>
            <w:shd w:val="clear" w:color="000000" w:fill="FFFFFF"/>
            <w:vAlign w:val="center"/>
            <w:hideMark/>
          </w:tcPr>
          <w:p w14:paraId="4B6494F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000000" w:fill="FFFFFF"/>
            <w:vAlign w:val="center"/>
            <w:hideMark/>
          </w:tcPr>
          <w:p w14:paraId="6CB42DC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574C5DB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27B51C04" w14:textId="77AEF55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2</w:t>
            </w:r>
          </w:p>
        </w:tc>
        <w:tc>
          <w:tcPr>
            <w:tcW w:w="520" w:type="dxa"/>
            <w:tcBorders>
              <w:top w:val="nil"/>
              <w:left w:val="nil"/>
              <w:bottom w:val="single" w:sz="4" w:space="0" w:color="auto"/>
              <w:right w:val="single" w:sz="4" w:space="0" w:color="auto"/>
            </w:tcBorders>
            <w:shd w:val="clear" w:color="000000" w:fill="FFFFFF"/>
            <w:noWrap/>
            <w:vAlign w:val="center"/>
            <w:hideMark/>
          </w:tcPr>
          <w:p w14:paraId="6A007EB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30096A2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39,5</w:t>
            </w:r>
          </w:p>
        </w:tc>
        <w:tc>
          <w:tcPr>
            <w:tcW w:w="1800" w:type="dxa"/>
            <w:tcBorders>
              <w:top w:val="nil"/>
              <w:left w:val="nil"/>
              <w:bottom w:val="single" w:sz="4" w:space="0" w:color="auto"/>
              <w:right w:val="single" w:sz="4" w:space="0" w:color="auto"/>
            </w:tcBorders>
            <w:shd w:val="clear" w:color="000000" w:fill="FFFFFF"/>
            <w:vAlign w:val="center"/>
            <w:hideMark/>
          </w:tcPr>
          <w:p w14:paraId="743B0F52"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D166993"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E7F927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VODNÍ</w:t>
            </w:r>
          </w:p>
        </w:tc>
        <w:tc>
          <w:tcPr>
            <w:tcW w:w="759" w:type="dxa"/>
            <w:tcBorders>
              <w:top w:val="nil"/>
              <w:left w:val="nil"/>
              <w:bottom w:val="single" w:sz="4" w:space="0" w:color="auto"/>
              <w:right w:val="single" w:sz="4" w:space="0" w:color="auto"/>
            </w:tcBorders>
            <w:shd w:val="clear" w:color="auto" w:fill="auto"/>
            <w:vAlign w:val="center"/>
            <w:hideMark/>
          </w:tcPr>
          <w:p w14:paraId="3F23B10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2846</w:t>
            </w:r>
          </w:p>
        </w:tc>
        <w:tc>
          <w:tcPr>
            <w:tcW w:w="970" w:type="dxa"/>
            <w:tcBorders>
              <w:top w:val="nil"/>
              <w:left w:val="nil"/>
              <w:bottom w:val="single" w:sz="4" w:space="0" w:color="auto"/>
              <w:right w:val="single" w:sz="4" w:space="0" w:color="auto"/>
            </w:tcBorders>
            <w:shd w:val="clear" w:color="000000" w:fill="FFFFFF"/>
            <w:vAlign w:val="center"/>
            <w:hideMark/>
          </w:tcPr>
          <w:p w14:paraId="574A6D4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000000" w:fill="FFFFFF"/>
            <w:vAlign w:val="center"/>
            <w:hideMark/>
          </w:tcPr>
          <w:p w14:paraId="5D4EDE3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35AF97E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2C637467" w14:textId="2CCC4D0B"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2</w:t>
            </w:r>
          </w:p>
        </w:tc>
        <w:tc>
          <w:tcPr>
            <w:tcW w:w="520" w:type="dxa"/>
            <w:tcBorders>
              <w:top w:val="nil"/>
              <w:left w:val="nil"/>
              <w:bottom w:val="single" w:sz="4" w:space="0" w:color="auto"/>
              <w:right w:val="single" w:sz="4" w:space="0" w:color="auto"/>
            </w:tcBorders>
            <w:shd w:val="clear" w:color="000000" w:fill="FFFFFF"/>
            <w:noWrap/>
            <w:vAlign w:val="center"/>
            <w:hideMark/>
          </w:tcPr>
          <w:p w14:paraId="7E75541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76277A1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39,5</w:t>
            </w:r>
          </w:p>
        </w:tc>
        <w:tc>
          <w:tcPr>
            <w:tcW w:w="1800" w:type="dxa"/>
            <w:tcBorders>
              <w:top w:val="nil"/>
              <w:left w:val="nil"/>
              <w:bottom w:val="single" w:sz="4" w:space="0" w:color="auto"/>
              <w:right w:val="single" w:sz="4" w:space="0" w:color="auto"/>
            </w:tcBorders>
            <w:shd w:val="clear" w:color="000000" w:fill="FFFFFF"/>
            <w:vAlign w:val="center"/>
            <w:hideMark/>
          </w:tcPr>
          <w:p w14:paraId="6384149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5CF80DF"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FDD174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VODNÍ</w:t>
            </w:r>
          </w:p>
        </w:tc>
        <w:tc>
          <w:tcPr>
            <w:tcW w:w="759" w:type="dxa"/>
            <w:tcBorders>
              <w:top w:val="nil"/>
              <w:left w:val="nil"/>
              <w:bottom w:val="single" w:sz="4" w:space="0" w:color="auto"/>
              <w:right w:val="single" w:sz="4" w:space="0" w:color="auto"/>
            </w:tcBorders>
            <w:shd w:val="clear" w:color="auto" w:fill="auto"/>
            <w:vAlign w:val="center"/>
            <w:hideMark/>
          </w:tcPr>
          <w:p w14:paraId="1FD1CCD7"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2845</w:t>
            </w:r>
          </w:p>
        </w:tc>
        <w:tc>
          <w:tcPr>
            <w:tcW w:w="970" w:type="dxa"/>
            <w:tcBorders>
              <w:top w:val="nil"/>
              <w:left w:val="nil"/>
              <w:bottom w:val="single" w:sz="4" w:space="0" w:color="auto"/>
              <w:right w:val="single" w:sz="4" w:space="0" w:color="auto"/>
            </w:tcBorders>
            <w:shd w:val="clear" w:color="000000" w:fill="FFFFFF"/>
            <w:vAlign w:val="center"/>
            <w:hideMark/>
          </w:tcPr>
          <w:p w14:paraId="4EAC1EB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000000" w:fill="FFFFFF"/>
            <w:vAlign w:val="center"/>
            <w:hideMark/>
          </w:tcPr>
          <w:p w14:paraId="3C23E8D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48A8521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7C619829" w14:textId="06C3C700"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2</w:t>
            </w:r>
          </w:p>
        </w:tc>
        <w:tc>
          <w:tcPr>
            <w:tcW w:w="520" w:type="dxa"/>
            <w:tcBorders>
              <w:top w:val="nil"/>
              <w:left w:val="nil"/>
              <w:bottom w:val="single" w:sz="4" w:space="0" w:color="auto"/>
              <w:right w:val="single" w:sz="4" w:space="0" w:color="auto"/>
            </w:tcBorders>
            <w:shd w:val="clear" w:color="auto" w:fill="auto"/>
            <w:noWrap/>
            <w:vAlign w:val="center"/>
            <w:hideMark/>
          </w:tcPr>
          <w:p w14:paraId="4717675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7E5280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39,5</w:t>
            </w:r>
          </w:p>
        </w:tc>
        <w:tc>
          <w:tcPr>
            <w:tcW w:w="1800" w:type="dxa"/>
            <w:tcBorders>
              <w:top w:val="nil"/>
              <w:left w:val="nil"/>
              <w:bottom w:val="single" w:sz="4" w:space="0" w:color="auto"/>
              <w:right w:val="single" w:sz="4" w:space="0" w:color="auto"/>
            </w:tcBorders>
            <w:shd w:val="clear" w:color="000000" w:fill="FFFFFF"/>
            <w:vAlign w:val="center"/>
            <w:hideMark/>
          </w:tcPr>
          <w:p w14:paraId="5D3DC586"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05E197F"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48FA0A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VODNÍ</w:t>
            </w:r>
          </w:p>
        </w:tc>
        <w:tc>
          <w:tcPr>
            <w:tcW w:w="759" w:type="dxa"/>
            <w:tcBorders>
              <w:top w:val="nil"/>
              <w:left w:val="nil"/>
              <w:bottom w:val="single" w:sz="4" w:space="0" w:color="auto"/>
              <w:right w:val="single" w:sz="4" w:space="0" w:color="auto"/>
            </w:tcBorders>
            <w:shd w:val="clear" w:color="auto" w:fill="auto"/>
            <w:vAlign w:val="center"/>
            <w:hideMark/>
          </w:tcPr>
          <w:p w14:paraId="35134F5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2844</w:t>
            </w:r>
          </w:p>
        </w:tc>
        <w:tc>
          <w:tcPr>
            <w:tcW w:w="970" w:type="dxa"/>
            <w:tcBorders>
              <w:top w:val="nil"/>
              <w:left w:val="nil"/>
              <w:bottom w:val="single" w:sz="4" w:space="0" w:color="auto"/>
              <w:right w:val="single" w:sz="4" w:space="0" w:color="auto"/>
            </w:tcBorders>
            <w:shd w:val="clear" w:color="000000" w:fill="FFFFFF"/>
            <w:vAlign w:val="center"/>
            <w:hideMark/>
          </w:tcPr>
          <w:p w14:paraId="40D744D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auto" w:fill="auto"/>
            <w:vAlign w:val="center"/>
            <w:hideMark/>
          </w:tcPr>
          <w:p w14:paraId="1D7911E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48B1637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58410F03" w14:textId="25073373"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2</w:t>
            </w:r>
          </w:p>
        </w:tc>
        <w:tc>
          <w:tcPr>
            <w:tcW w:w="520" w:type="dxa"/>
            <w:tcBorders>
              <w:top w:val="nil"/>
              <w:left w:val="nil"/>
              <w:bottom w:val="single" w:sz="4" w:space="0" w:color="auto"/>
              <w:right w:val="single" w:sz="4" w:space="0" w:color="auto"/>
            </w:tcBorders>
            <w:shd w:val="clear" w:color="auto" w:fill="auto"/>
            <w:noWrap/>
            <w:vAlign w:val="center"/>
            <w:hideMark/>
          </w:tcPr>
          <w:p w14:paraId="52E9D6E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FE7576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39,5</w:t>
            </w:r>
          </w:p>
        </w:tc>
        <w:tc>
          <w:tcPr>
            <w:tcW w:w="1800" w:type="dxa"/>
            <w:tcBorders>
              <w:top w:val="nil"/>
              <w:left w:val="nil"/>
              <w:bottom w:val="single" w:sz="4" w:space="0" w:color="auto"/>
              <w:right w:val="single" w:sz="4" w:space="0" w:color="auto"/>
            </w:tcBorders>
            <w:shd w:val="clear" w:color="000000" w:fill="FFFFFF"/>
            <w:vAlign w:val="center"/>
            <w:hideMark/>
          </w:tcPr>
          <w:p w14:paraId="1911F12D"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1C2DE91"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505084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lastRenderedPageBreak/>
              <w:t>HAVLÍČKOVA</w:t>
            </w:r>
          </w:p>
        </w:tc>
        <w:tc>
          <w:tcPr>
            <w:tcW w:w="759" w:type="dxa"/>
            <w:tcBorders>
              <w:top w:val="nil"/>
              <w:left w:val="nil"/>
              <w:bottom w:val="single" w:sz="4" w:space="0" w:color="auto"/>
              <w:right w:val="single" w:sz="4" w:space="0" w:color="auto"/>
            </w:tcBorders>
            <w:shd w:val="clear" w:color="auto" w:fill="auto"/>
            <w:vAlign w:val="center"/>
            <w:hideMark/>
          </w:tcPr>
          <w:p w14:paraId="7D1BA89D"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2463</w:t>
            </w:r>
          </w:p>
        </w:tc>
        <w:tc>
          <w:tcPr>
            <w:tcW w:w="970" w:type="dxa"/>
            <w:tcBorders>
              <w:top w:val="nil"/>
              <w:left w:val="nil"/>
              <w:bottom w:val="single" w:sz="4" w:space="0" w:color="auto"/>
              <w:right w:val="single" w:sz="4" w:space="0" w:color="auto"/>
            </w:tcBorders>
            <w:shd w:val="clear" w:color="auto" w:fill="auto"/>
            <w:vAlign w:val="center"/>
            <w:hideMark/>
          </w:tcPr>
          <w:p w14:paraId="292095E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auto" w:fill="auto"/>
            <w:vAlign w:val="center"/>
            <w:hideMark/>
          </w:tcPr>
          <w:p w14:paraId="6223BD5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1022DD0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248691D7" w14:textId="5A02E7A6"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3</w:t>
            </w:r>
          </w:p>
        </w:tc>
        <w:tc>
          <w:tcPr>
            <w:tcW w:w="520" w:type="dxa"/>
            <w:tcBorders>
              <w:top w:val="nil"/>
              <w:left w:val="nil"/>
              <w:bottom w:val="single" w:sz="4" w:space="0" w:color="auto"/>
              <w:right w:val="single" w:sz="4" w:space="0" w:color="auto"/>
            </w:tcBorders>
            <w:shd w:val="clear" w:color="auto" w:fill="auto"/>
            <w:noWrap/>
            <w:vAlign w:val="center"/>
            <w:hideMark/>
          </w:tcPr>
          <w:p w14:paraId="5995AA5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5DB49F2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57,0</w:t>
            </w:r>
          </w:p>
        </w:tc>
        <w:tc>
          <w:tcPr>
            <w:tcW w:w="1800" w:type="dxa"/>
            <w:tcBorders>
              <w:top w:val="nil"/>
              <w:left w:val="nil"/>
              <w:bottom w:val="single" w:sz="4" w:space="0" w:color="auto"/>
              <w:right w:val="single" w:sz="4" w:space="0" w:color="auto"/>
            </w:tcBorders>
            <w:shd w:val="clear" w:color="000000" w:fill="FFFFFF"/>
            <w:vAlign w:val="center"/>
            <w:hideMark/>
          </w:tcPr>
          <w:p w14:paraId="754A62F2"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314C8179"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BE135D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HAVLÍČKOVA</w:t>
            </w:r>
          </w:p>
        </w:tc>
        <w:tc>
          <w:tcPr>
            <w:tcW w:w="759" w:type="dxa"/>
            <w:tcBorders>
              <w:top w:val="nil"/>
              <w:left w:val="nil"/>
              <w:bottom w:val="single" w:sz="4" w:space="0" w:color="auto"/>
              <w:right w:val="single" w:sz="4" w:space="0" w:color="auto"/>
            </w:tcBorders>
            <w:shd w:val="clear" w:color="auto" w:fill="auto"/>
            <w:vAlign w:val="center"/>
            <w:hideMark/>
          </w:tcPr>
          <w:p w14:paraId="39DC73A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2462</w:t>
            </w:r>
          </w:p>
        </w:tc>
        <w:tc>
          <w:tcPr>
            <w:tcW w:w="970" w:type="dxa"/>
            <w:tcBorders>
              <w:top w:val="nil"/>
              <w:left w:val="nil"/>
              <w:bottom w:val="single" w:sz="4" w:space="0" w:color="auto"/>
              <w:right w:val="single" w:sz="4" w:space="0" w:color="auto"/>
            </w:tcBorders>
            <w:shd w:val="clear" w:color="auto" w:fill="auto"/>
            <w:vAlign w:val="center"/>
            <w:hideMark/>
          </w:tcPr>
          <w:p w14:paraId="594D4D4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auto" w:fill="auto"/>
            <w:vAlign w:val="center"/>
            <w:hideMark/>
          </w:tcPr>
          <w:p w14:paraId="059B139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294C079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64CBDD02" w14:textId="3F657DE0"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3</w:t>
            </w:r>
          </w:p>
        </w:tc>
        <w:tc>
          <w:tcPr>
            <w:tcW w:w="520" w:type="dxa"/>
            <w:tcBorders>
              <w:top w:val="nil"/>
              <w:left w:val="nil"/>
              <w:bottom w:val="single" w:sz="4" w:space="0" w:color="auto"/>
              <w:right w:val="single" w:sz="4" w:space="0" w:color="auto"/>
            </w:tcBorders>
            <w:shd w:val="clear" w:color="auto" w:fill="auto"/>
            <w:noWrap/>
            <w:vAlign w:val="center"/>
            <w:hideMark/>
          </w:tcPr>
          <w:p w14:paraId="7BEA758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6CACD50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57,0</w:t>
            </w:r>
          </w:p>
        </w:tc>
        <w:tc>
          <w:tcPr>
            <w:tcW w:w="1800" w:type="dxa"/>
            <w:tcBorders>
              <w:top w:val="nil"/>
              <w:left w:val="nil"/>
              <w:bottom w:val="single" w:sz="4" w:space="0" w:color="auto"/>
              <w:right w:val="single" w:sz="4" w:space="0" w:color="auto"/>
            </w:tcBorders>
            <w:shd w:val="clear" w:color="000000" w:fill="FFFFFF"/>
            <w:vAlign w:val="center"/>
            <w:hideMark/>
          </w:tcPr>
          <w:p w14:paraId="3D744A20"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2,5m</w:t>
            </w:r>
          </w:p>
        </w:tc>
      </w:tr>
      <w:tr w:rsidR="007F4F49" w:rsidRPr="007F4F49" w14:paraId="7938FF27"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F0FBC3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HAVLÍČKOVA</w:t>
            </w:r>
          </w:p>
        </w:tc>
        <w:tc>
          <w:tcPr>
            <w:tcW w:w="759" w:type="dxa"/>
            <w:tcBorders>
              <w:top w:val="nil"/>
              <w:left w:val="nil"/>
              <w:bottom w:val="single" w:sz="4" w:space="0" w:color="auto"/>
              <w:right w:val="single" w:sz="4" w:space="0" w:color="auto"/>
            </w:tcBorders>
            <w:shd w:val="clear" w:color="auto" w:fill="auto"/>
            <w:vAlign w:val="center"/>
            <w:hideMark/>
          </w:tcPr>
          <w:p w14:paraId="79B5AD0D"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2876</w:t>
            </w:r>
          </w:p>
        </w:tc>
        <w:tc>
          <w:tcPr>
            <w:tcW w:w="970" w:type="dxa"/>
            <w:tcBorders>
              <w:top w:val="nil"/>
              <w:left w:val="nil"/>
              <w:bottom w:val="single" w:sz="4" w:space="0" w:color="auto"/>
              <w:right w:val="single" w:sz="4" w:space="0" w:color="auto"/>
            </w:tcBorders>
            <w:shd w:val="clear" w:color="auto" w:fill="auto"/>
            <w:vAlign w:val="center"/>
            <w:hideMark/>
          </w:tcPr>
          <w:p w14:paraId="49BCC8B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auto" w:fill="auto"/>
            <w:vAlign w:val="center"/>
            <w:hideMark/>
          </w:tcPr>
          <w:p w14:paraId="6A6C7A5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5E9DD9A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68B3E682" w14:textId="555638F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3</w:t>
            </w:r>
          </w:p>
        </w:tc>
        <w:tc>
          <w:tcPr>
            <w:tcW w:w="520" w:type="dxa"/>
            <w:tcBorders>
              <w:top w:val="nil"/>
              <w:left w:val="nil"/>
              <w:bottom w:val="single" w:sz="4" w:space="0" w:color="auto"/>
              <w:right w:val="single" w:sz="4" w:space="0" w:color="auto"/>
            </w:tcBorders>
            <w:shd w:val="clear" w:color="auto" w:fill="auto"/>
            <w:noWrap/>
            <w:vAlign w:val="center"/>
            <w:hideMark/>
          </w:tcPr>
          <w:p w14:paraId="589EF95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65CF8E7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57,0</w:t>
            </w:r>
          </w:p>
        </w:tc>
        <w:tc>
          <w:tcPr>
            <w:tcW w:w="1800" w:type="dxa"/>
            <w:tcBorders>
              <w:top w:val="nil"/>
              <w:left w:val="nil"/>
              <w:bottom w:val="single" w:sz="4" w:space="0" w:color="auto"/>
              <w:right w:val="single" w:sz="4" w:space="0" w:color="auto"/>
            </w:tcBorders>
            <w:shd w:val="clear" w:color="000000" w:fill="FFFFFF"/>
            <w:vAlign w:val="center"/>
            <w:hideMark/>
          </w:tcPr>
          <w:p w14:paraId="66983BBF"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08C0C73"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AA1632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HAVLÍČKOVA</w:t>
            </w:r>
          </w:p>
        </w:tc>
        <w:tc>
          <w:tcPr>
            <w:tcW w:w="759" w:type="dxa"/>
            <w:tcBorders>
              <w:top w:val="nil"/>
              <w:left w:val="nil"/>
              <w:bottom w:val="single" w:sz="4" w:space="0" w:color="auto"/>
              <w:right w:val="single" w:sz="4" w:space="0" w:color="auto"/>
            </w:tcBorders>
            <w:shd w:val="clear" w:color="auto" w:fill="auto"/>
            <w:vAlign w:val="center"/>
            <w:hideMark/>
          </w:tcPr>
          <w:p w14:paraId="3C6646F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3609</w:t>
            </w:r>
          </w:p>
        </w:tc>
        <w:tc>
          <w:tcPr>
            <w:tcW w:w="970" w:type="dxa"/>
            <w:tcBorders>
              <w:top w:val="nil"/>
              <w:left w:val="nil"/>
              <w:bottom w:val="single" w:sz="4" w:space="0" w:color="auto"/>
              <w:right w:val="single" w:sz="4" w:space="0" w:color="auto"/>
            </w:tcBorders>
            <w:shd w:val="clear" w:color="auto" w:fill="auto"/>
            <w:vAlign w:val="center"/>
            <w:hideMark/>
          </w:tcPr>
          <w:p w14:paraId="3ABCF2C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000000" w:fill="FFFFFF"/>
            <w:vAlign w:val="center"/>
            <w:hideMark/>
          </w:tcPr>
          <w:p w14:paraId="7DBAAAF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7D3D841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3C00852D" w14:textId="441A805C"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3</w:t>
            </w:r>
          </w:p>
        </w:tc>
        <w:tc>
          <w:tcPr>
            <w:tcW w:w="520" w:type="dxa"/>
            <w:tcBorders>
              <w:top w:val="nil"/>
              <w:left w:val="nil"/>
              <w:bottom w:val="single" w:sz="4" w:space="0" w:color="auto"/>
              <w:right w:val="single" w:sz="4" w:space="0" w:color="auto"/>
            </w:tcBorders>
            <w:shd w:val="clear" w:color="000000" w:fill="FFFFFF"/>
            <w:noWrap/>
            <w:vAlign w:val="center"/>
            <w:hideMark/>
          </w:tcPr>
          <w:p w14:paraId="7B01D2B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000000" w:fill="FFFFFF"/>
            <w:noWrap/>
            <w:vAlign w:val="center"/>
            <w:hideMark/>
          </w:tcPr>
          <w:p w14:paraId="0FFD4EE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57,0</w:t>
            </w:r>
          </w:p>
        </w:tc>
        <w:tc>
          <w:tcPr>
            <w:tcW w:w="1800" w:type="dxa"/>
            <w:tcBorders>
              <w:top w:val="nil"/>
              <w:left w:val="nil"/>
              <w:bottom w:val="single" w:sz="4" w:space="0" w:color="auto"/>
              <w:right w:val="single" w:sz="4" w:space="0" w:color="auto"/>
            </w:tcBorders>
            <w:shd w:val="clear" w:color="000000" w:fill="FFFFFF"/>
            <w:vAlign w:val="center"/>
            <w:hideMark/>
          </w:tcPr>
          <w:p w14:paraId="03C8FC8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39E88BA0"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7C66FF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HAVLÍČKOVA</w:t>
            </w:r>
          </w:p>
        </w:tc>
        <w:tc>
          <w:tcPr>
            <w:tcW w:w="759" w:type="dxa"/>
            <w:tcBorders>
              <w:top w:val="nil"/>
              <w:left w:val="nil"/>
              <w:bottom w:val="single" w:sz="4" w:space="0" w:color="auto"/>
              <w:right w:val="single" w:sz="4" w:space="0" w:color="auto"/>
            </w:tcBorders>
            <w:shd w:val="clear" w:color="auto" w:fill="auto"/>
            <w:vAlign w:val="center"/>
            <w:hideMark/>
          </w:tcPr>
          <w:p w14:paraId="02C24EE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3609</w:t>
            </w:r>
          </w:p>
        </w:tc>
        <w:tc>
          <w:tcPr>
            <w:tcW w:w="970" w:type="dxa"/>
            <w:tcBorders>
              <w:top w:val="nil"/>
              <w:left w:val="nil"/>
              <w:bottom w:val="single" w:sz="4" w:space="0" w:color="auto"/>
              <w:right w:val="single" w:sz="4" w:space="0" w:color="auto"/>
            </w:tcBorders>
            <w:shd w:val="clear" w:color="auto" w:fill="auto"/>
            <w:vAlign w:val="center"/>
            <w:hideMark/>
          </w:tcPr>
          <w:p w14:paraId="735A4E5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6A7BFF3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31FB37A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0D92C482" w14:textId="738C18C1"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5289639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7BBEE38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652AE6E3"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DED1565"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94147F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SPOJKA POBŘEŽNÍ-KOŽELUŽSKÁ</w:t>
            </w:r>
          </w:p>
        </w:tc>
        <w:tc>
          <w:tcPr>
            <w:tcW w:w="759" w:type="dxa"/>
            <w:tcBorders>
              <w:top w:val="nil"/>
              <w:left w:val="nil"/>
              <w:bottom w:val="single" w:sz="4" w:space="0" w:color="auto"/>
              <w:right w:val="single" w:sz="4" w:space="0" w:color="auto"/>
            </w:tcBorders>
            <w:shd w:val="clear" w:color="auto" w:fill="auto"/>
            <w:vAlign w:val="center"/>
            <w:hideMark/>
          </w:tcPr>
          <w:p w14:paraId="4872126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903</w:t>
            </w:r>
          </w:p>
        </w:tc>
        <w:tc>
          <w:tcPr>
            <w:tcW w:w="970" w:type="dxa"/>
            <w:tcBorders>
              <w:top w:val="nil"/>
              <w:left w:val="nil"/>
              <w:bottom w:val="single" w:sz="4" w:space="0" w:color="auto"/>
              <w:right w:val="single" w:sz="4" w:space="0" w:color="auto"/>
            </w:tcBorders>
            <w:shd w:val="clear" w:color="auto" w:fill="auto"/>
            <w:vAlign w:val="center"/>
            <w:hideMark/>
          </w:tcPr>
          <w:p w14:paraId="5B393DE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3E07C49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4B0EC01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0FECBC6E" w14:textId="421DDD1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08057BA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5565E8F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41A7657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88F591E"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B5AAB3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SPOJKA POBŘEŽNÍ-KOŽELUŽSKÁ</w:t>
            </w:r>
          </w:p>
        </w:tc>
        <w:tc>
          <w:tcPr>
            <w:tcW w:w="759" w:type="dxa"/>
            <w:tcBorders>
              <w:top w:val="nil"/>
              <w:left w:val="nil"/>
              <w:bottom w:val="single" w:sz="4" w:space="0" w:color="auto"/>
              <w:right w:val="single" w:sz="4" w:space="0" w:color="auto"/>
            </w:tcBorders>
            <w:shd w:val="clear" w:color="auto" w:fill="auto"/>
            <w:vAlign w:val="center"/>
            <w:hideMark/>
          </w:tcPr>
          <w:p w14:paraId="0068446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904</w:t>
            </w:r>
          </w:p>
        </w:tc>
        <w:tc>
          <w:tcPr>
            <w:tcW w:w="970" w:type="dxa"/>
            <w:tcBorders>
              <w:top w:val="nil"/>
              <w:left w:val="nil"/>
              <w:bottom w:val="single" w:sz="4" w:space="0" w:color="auto"/>
              <w:right w:val="single" w:sz="4" w:space="0" w:color="auto"/>
            </w:tcBorders>
            <w:shd w:val="clear" w:color="auto" w:fill="auto"/>
            <w:vAlign w:val="center"/>
            <w:hideMark/>
          </w:tcPr>
          <w:p w14:paraId="3B1556A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3CA9E45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5CAAA5A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19A166F6" w14:textId="1721DC0B"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5FF7B1C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C6CD56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364462CE"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7DE5152"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E5ABD6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SPOJKA POBŘEŽNÍ-KOŽELUŽSKÁ</w:t>
            </w:r>
          </w:p>
        </w:tc>
        <w:tc>
          <w:tcPr>
            <w:tcW w:w="759" w:type="dxa"/>
            <w:tcBorders>
              <w:top w:val="nil"/>
              <w:left w:val="nil"/>
              <w:bottom w:val="single" w:sz="4" w:space="0" w:color="auto"/>
              <w:right w:val="single" w:sz="4" w:space="0" w:color="auto"/>
            </w:tcBorders>
            <w:shd w:val="clear" w:color="auto" w:fill="auto"/>
            <w:vAlign w:val="center"/>
            <w:hideMark/>
          </w:tcPr>
          <w:p w14:paraId="6A20C24D"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902</w:t>
            </w:r>
          </w:p>
        </w:tc>
        <w:tc>
          <w:tcPr>
            <w:tcW w:w="970" w:type="dxa"/>
            <w:tcBorders>
              <w:top w:val="nil"/>
              <w:left w:val="nil"/>
              <w:bottom w:val="single" w:sz="4" w:space="0" w:color="auto"/>
              <w:right w:val="single" w:sz="4" w:space="0" w:color="auto"/>
            </w:tcBorders>
            <w:shd w:val="clear" w:color="auto" w:fill="auto"/>
            <w:vAlign w:val="center"/>
            <w:hideMark/>
          </w:tcPr>
          <w:p w14:paraId="05CAF26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55C2C2A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2BB3051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0DD8386D" w14:textId="5E19DE4A"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3AF96FF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0E49EDD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45361C09"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3E243865"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6E29EA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SPOJKA POBŘEŽNÍ-KOŽELUŽSKÁ</w:t>
            </w:r>
          </w:p>
        </w:tc>
        <w:tc>
          <w:tcPr>
            <w:tcW w:w="759" w:type="dxa"/>
            <w:tcBorders>
              <w:top w:val="nil"/>
              <w:left w:val="nil"/>
              <w:bottom w:val="single" w:sz="4" w:space="0" w:color="auto"/>
              <w:right w:val="single" w:sz="4" w:space="0" w:color="auto"/>
            </w:tcBorders>
            <w:shd w:val="clear" w:color="auto" w:fill="auto"/>
            <w:vAlign w:val="center"/>
            <w:hideMark/>
          </w:tcPr>
          <w:p w14:paraId="2EECC9F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901</w:t>
            </w:r>
          </w:p>
        </w:tc>
        <w:tc>
          <w:tcPr>
            <w:tcW w:w="970" w:type="dxa"/>
            <w:tcBorders>
              <w:top w:val="nil"/>
              <w:left w:val="nil"/>
              <w:bottom w:val="single" w:sz="4" w:space="0" w:color="auto"/>
              <w:right w:val="single" w:sz="4" w:space="0" w:color="auto"/>
            </w:tcBorders>
            <w:shd w:val="clear" w:color="auto" w:fill="auto"/>
            <w:vAlign w:val="center"/>
            <w:hideMark/>
          </w:tcPr>
          <w:p w14:paraId="4D0D51D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13096CA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6B9A7B2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2072F590" w14:textId="21DA78E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754354E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31DEA1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1DAAD7C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F424644"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E944B6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SPOJKA POBŘEŽNÍ-KOŽELUŽSKÁ</w:t>
            </w:r>
          </w:p>
        </w:tc>
        <w:tc>
          <w:tcPr>
            <w:tcW w:w="759" w:type="dxa"/>
            <w:tcBorders>
              <w:top w:val="nil"/>
              <w:left w:val="nil"/>
              <w:bottom w:val="single" w:sz="4" w:space="0" w:color="auto"/>
              <w:right w:val="single" w:sz="4" w:space="0" w:color="auto"/>
            </w:tcBorders>
            <w:shd w:val="clear" w:color="auto" w:fill="auto"/>
            <w:vAlign w:val="center"/>
            <w:hideMark/>
          </w:tcPr>
          <w:p w14:paraId="6A1D06D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900</w:t>
            </w:r>
          </w:p>
        </w:tc>
        <w:tc>
          <w:tcPr>
            <w:tcW w:w="970" w:type="dxa"/>
            <w:tcBorders>
              <w:top w:val="nil"/>
              <w:left w:val="nil"/>
              <w:bottom w:val="single" w:sz="4" w:space="0" w:color="auto"/>
              <w:right w:val="single" w:sz="4" w:space="0" w:color="auto"/>
            </w:tcBorders>
            <w:shd w:val="clear" w:color="auto" w:fill="auto"/>
            <w:vAlign w:val="center"/>
            <w:hideMark/>
          </w:tcPr>
          <w:p w14:paraId="769CDCF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7AD6E98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21C966D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467BF424" w14:textId="6938F070"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1C51EA5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0D97B63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10372990"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1D6D9DC7"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C8E671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SPOJKA POBŘEŽNÍ-KOŽELUŽSKÁ</w:t>
            </w:r>
          </w:p>
        </w:tc>
        <w:tc>
          <w:tcPr>
            <w:tcW w:w="759" w:type="dxa"/>
            <w:tcBorders>
              <w:top w:val="nil"/>
              <w:left w:val="nil"/>
              <w:bottom w:val="single" w:sz="4" w:space="0" w:color="auto"/>
              <w:right w:val="single" w:sz="4" w:space="0" w:color="auto"/>
            </w:tcBorders>
            <w:shd w:val="clear" w:color="auto" w:fill="auto"/>
            <w:vAlign w:val="center"/>
            <w:hideMark/>
          </w:tcPr>
          <w:p w14:paraId="1E157C4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899</w:t>
            </w:r>
          </w:p>
        </w:tc>
        <w:tc>
          <w:tcPr>
            <w:tcW w:w="970" w:type="dxa"/>
            <w:tcBorders>
              <w:top w:val="nil"/>
              <w:left w:val="nil"/>
              <w:bottom w:val="single" w:sz="4" w:space="0" w:color="auto"/>
              <w:right w:val="single" w:sz="4" w:space="0" w:color="auto"/>
            </w:tcBorders>
            <w:shd w:val="clear" w:color="auto" w:fill="auto"/>
            <w:vAlign w:val="center"/>
            <w:hideMark/>
          </w:tcPr>
          <w:p w14:paraId="394E707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113E2F1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19A0A03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422EBC7D" w14:textId="15255091"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1601D9D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00E92B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2A1FB4F3"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0C98EE2"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14AAA6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78789D84"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2459</w:t>
            </w:r>
          </w:p>
        </w:tc>
        <w:tc>
          <w:tcPr>
            <w:tcW w:w="970" w:type="dxa"/>
            <w:tcBorders>
              <w:top w:val="nil"/>
              <w:left w:val="nil"/>
              <w:bottom w:val="single" w:sz="4" w:space="0" w:color="auto"/>
              <w:right w:val="single" w:sz="4" w:space="0" w:color="auto"/>
            </w:tcBorders>
            <w:shd w:val="clear" w:color="auto" w:fill="auto"/>
            <w:vAlign w:val="center"/>
            <w:hideMark/>
          </w:tcPr>
          <w:p w14:paraId="463FB83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M4</w:t>
            </w:r>
          </w:p>
        </w:tc>
        <w:tc>
          <w:tcPr>
            <w:tcW w:w="848" w:type="dxa"/>
            <w:tcBorders>
              <w:top w:val="nil"/>
              <w:left w:val="nil"/>
              <w:bottom w:val="single" w:sz="4" w:space="0" w:color="auto"/>
              <w:right w:val="single" w:sz="4" w:space="0" w:color="auto"/>
            </w:tcBorders>
            <w:shd w:val="clear" w:color="auto" w:fill="auto"/>
            <w:vAlign w:val="center"/>
            <w:hideMark/>
          </w:tcPr>
          <w:p w14:paraId="158A886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7EA04F6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671411A4" w14:textId="6AFC3C0D"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3</w:t>
            </w:r>
          </w:p>
        </w:tc>
        <w:tc>
          <w:tcPr>
            <w:tcW w:w="520" w:type="dxa"/>
            <w:tcBorders>
              <w:top w:val="nil"/>
              <w:left w:val="nil"/>
              <w:bottom w:val="single" w:sz="4" w:space="0" w:color="auto"/>
              <w:right w:val="single" w:sz="4" w:space="0" w:color="auto"/>
            </w:tcBorders>
            <w:shd w:val="clear" w:color="auto" w:fill="auto"/>
            <w:noWrap/>
            <w:vAlign w:val="center"/>
            <w:hideMark/>
          </w:tcPr>
          <w:p w14:paraId="07F5A2F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75797DC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57,0</w:t>
            </w:r>
          </w:p>
        </w:tc>
        <w:tc>
          <w:tcPr>
            <w:tcW w:w="1800" w:type="dxa"/>
            <w:tcBorders>
              <w:top w:val="nil"/>
              <w:left w:val="nil"/>
              <w:bottom w:val="single" w:sz="4" w:space="0" w:color="auto"/>
              <w:right w:val="single" w:sz="4" w:space="0" w:color="auto"/>
            </w:tcBorders>
            <w:shd w:val="clear" w:color="000000" w:fill="FFFFFF"/>
            <w:vAlign w:val="center"/>
            <w:hideMark/>
          </w:tcPr>
          <w:p w14:paraId="50DBF16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2,5m</w:t>
            </w:r>
          </w:p>
        </w:tc>
      </w:tr>
      <w:tr w:rsidR="007F4F49" w:rsidRPr="007F4F49" w14:paraId="70DC2DF6"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F7B34F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64ACB349"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2459</w:t>
            </w:r>
          </w:p>
        </w:tc>
        <w:tc>
          <w:tcPr>
            <w:tcW w:w="970" w:type="dxa"/>
            <w:tcBorders>
              <w:top w:val="nil"/>
              <w:left w:val="nil"/>
              <w:bottom w:val="single" w:sz="4" w:space="0" w:color="auto"/>
              <w:right w:val="single" w:sz="4" w:space="0" w:color="auto"/>
            </w:tcBorders>
            <w:shd w:val="clear" w:color="auto" w:fill="auto"/>
            <w:vAlign w:val="center"/>
            <w:hideMark/>
          </w:tcPr>
          <w:p w14:paraId="5066EE9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17DB95A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5E092B7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20D5617A" w14:textId="214F198A"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4</w:t>
            </w:r>
          </w:p>
        </w:tc>
        <w:tc>
          <w:tcPr>
            <w:tcW w:w="520" w:type="dxa"/>
            <w:tcBorders>
              <w:top w:val="nil"/>
              <w:left w:val="nil"/>
              <w:bottom w:val="single" w:sz="4" w:space="0" w:color="auto"/>
              <w:right w:val="single" w:sz="4" w:space="0" w:color="auto"/>
            </w:tcBorders>
            <w:shd w:val="clear" w:color="auto" w:fill="auto"/>
            <w:noWrap/>
            <w:vAlign w:val="center"/>
            <w:hideMark/>
          </w:tcPr>
          <w:p w14:paraId="350958B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429D44B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2660F678"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6ABD367"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9DC247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1D6EB016"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3904</w:t>
            </w:r>
          </w:p>
        </w:tc>
        <w:tc>
          <w:tcPr>
            <w:tcW w:w="970" w:type="dxa"/>
            <w:tcBorders>
              <w:top w:val="nil"/>
              <w:left w:val="nil"/>
              <w:bottom w:val="single" w:sz="4" w:space="0" w:color="auto"/>
              <w:right w:val="single" w:sz="4" w:space="0" w:color="auto"/>
            </w:tcBorders>
            <w:shd w:val="clear" w:color="auto" w:fill="auto"/>
            <w:vAlign w:val="center"/>
            <w:hideMark/>
          </w:tcPr>
          <w:p w14:paraId="3A65F5D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7494F54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119252C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357F4A54" w14:textId="1DF2339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6F5359C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BA7D1E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202D5893"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1,0m</w:t>
            </w:r>
          </w:p>
        </w:tc>
      </w:tr>
      <w:tr w:rsidR="007F4F49" w:rsidRPr="007F4F49" w14:paraId="158020C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8D9BB4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23F2A11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3905</w:t>
            </w:r>
          </w:p>
        </w:tc>
        <w:tc>
          <w:tcPr>
            <w:tcW w:w="970" w:type="dxa"/>
            <w:tcBorders>
              <w:top w:val="nil"/>
              <w:left w:val="nil"/>
              <w:bottom w:val="single" w:sz="4" w:space="0" w:color="auto"/>
              <w:right w:val="single" w:sz="4" w:space="0" w:color="auto"/>
            </w:tcBorders>
            <w:shd w:val="clear" w:color="auto" w:fill="auto"/>
            <w:vAlign w:val="center"/>
            <w:hideMark/>
          </w:tcPr>
          <w:p w14:paraId="2E1A79F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48C6FD8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14F938B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38011341" w14:textId="07DB777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1C4C717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BAAB03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1E35EADF"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A1C560D"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F76AC9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36C6FF9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3903</w:t>
            </w:r>
          </w:p>
        </w:tc>
        <w:tc>
          <w:tcPr>
            <w:tcW w:w="970" w:type="dxa"/>
            <w:tcBorders>
              <w:top w:val="nil"/>
              <w:left w:val="nil"/>
              <w:bottom w:val="single" w:sz="4" w:space="0" w:color="auto"/>
              <w:right w:val="single" w:sz="4" w:space="0" w:color="auto"/>
            </w:tcBorders>
            <w:shd w:val="clear" w:color="auto" w:fill="auto"/>
            <w:vAlign w:val="center"/>
            <w:hideMark/>
          </w:tcPr>
          <w:p w14:paraId="0B47C6E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5BA75D1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3EAB4A3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4C4C1546" w14:textId="66531AF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1DD8F5B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757852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639B5BC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1751FAB6"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C1E277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7BDD9610"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3902</w:t>
            </w:r>
          </w:p>
        </w:tc>
        <w:tc>
          <w:tcPr>
            <w:tcW w:w="970" w:type="dxa"/>
            <w:tcBorders>
              <w:top w:val="nil"/>
              <w:left w:val="nil"/>
              <w:bottom w:val="single" w:sz="4" w:space="0" w:color="auto"/>
              <w:right w:val="single" w:sz="4" w:space="0" w:color="auto"/>
            </w:tcBorders>
            <w:shd w:val="clear" w:color="auto" w:fill="auto"/>
            <w:vAlign w:val="center"/>
            <w:hideMark/>
          </w:tcPr>
          <w:p w14:paraId="7ED2D1B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78C4DEC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33A27AA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7B47A809" w14:textId="7F816C0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070665E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B7FC92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1054912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3780B35D"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F0BD4A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43EA283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3901</w:t>
            </w:r>
          </w:p>
        </w:tc>
        <w:tc>
          <w:tcPr>
            <w:tcW w:w="970" w:type="dxa"/>
            <w:tcBorders>
              <w:top w:val="nil"/>
              <w:left w:val="nil"/>
              <w:bottom w:val="single" w:sz="4" w:space="0" w:color="auto"/>
              <w:right w:val="single" w:sz="4" w:space="0" w:color="auto"/>
            </w:tcBorders>
            <w:shd w:val="clear" w:color="000000" w:fill="FFFFFF"/>
            <w:vAlign w:val="center"/>
            <w:hideMark/>
          </w:tcPr>
          <w:p w14:paraId="0916ABF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45D0DE1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78E5797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1670B068" w14:textId="42D893F6"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000000" w:fill="FFFFFF"/>
            <w:noWrap/>
            <w:vAlign w:val="center"/>
            <w:hideMark/>
          </w:tcPr>
          <w:p w14:paraId="7C2C3CD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4827647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2A451699"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EEC476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F6DD11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12FA9B06"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3900</w:t>
            </w:r>
          </w:p>
        </w:tc>
        <w:tc>
          <w:tcPr>
            <w:tcW w:w="970" w:type="dxa"/>
            <w:tcBorders>
              <w:top w:val="nil"/>
              <w:left w:val="nil"/>
              <w:bottom w:val="single" w:sz="4" w:space="0" w:color="auto"/>
              <w:right w:val="single" w:sz="4" w:space="0" w:color="auto"/>
            </w:tcBorders>
            <w:shd w:val="clear" w:color="000000" w:fill="FFFFFF"/>
            <w:vAlign w:val="center"/>
            <w:hideMark/>
          </w:tcPr>
          <w:p w14:paraId="3319F5D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05F92FF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43B10D8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7A612A91" w14:textId="6A25D15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000000" w:fill="FFFFFF"/>
            <w:noWrap/>
            <w:vAlign w:val="center"/>
            <w:hideMark/>
          </w:tcPr>
          <w:p w14:paraId="7CAAE8C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43B1B82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13F23BC9"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D39B378"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97C8C9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1A2A69F4"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3896</w:t>
            </w:r>
          </w:p>
        </w:tc>
        <w:tc>
          <w:tcPr>
            <w:tcW w:w="970" w:type="dxa"/>
            <w:tcBorders>
              <w:top w:val="nil"/>
              <w:left w:val="nil"/>
              <w:bottom w:val="single" w:sz="4" w:space="0" w:color="auto"/>
              <w:right w:val="single" w:sz="4" w:space="0" w:color="auto"/>
            </w:tcBorders>
            <w:shd w:val="clear" w:color="auto" w:fill="auto"/>
            <w:vAlign w:val="center"/>
            <w:hideMark/>
          </w:tcPr>
          <w:p w14:paraId="682F7B1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0092568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090E813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0C7EE9DB" w14:textId="718ADD7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7BDE263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46E437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651F4F7F"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DD8872F"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9A6F7D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lastRenderedPageBreak/>
              <w:t>KOŽELUŽSKÁ</w:t>
            </w:r>
          </w:p>
        </w:tc>
        <w:tc>
          <w:tcPr>
            <w:tcW w:w="759" w:type="dxa"/>
            <w:tcBorders>
              <w:top w:val="nil"/>
              <w:left w:val="nil"/>
              <w:bottom w:val="single" w:sz="4" w:space="0" w:color="auto"/>
              <w:right w:val="single" w:sz="4" w:space="0" w:color="auto"/>
            </w:tcBorders>
            <w:shd w:val="clear" w:color="auto" w:fill="auto"/>
            <w:vAlign w:val="center"/>
            <w:hideMark/>
          </w:tcPr>
          <w:p w14:paraId="057F70B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3895</w:t>
            </w:r>
          </w:p>
        </w:tc>
        <w:tc>
          <w:tcPr>
            <w:tcW w:w="970" w:type="dxa"/>
            <w:tcBorders>
              <w:top w:val="nil"/>
              <w:left w:val="nil"/>
              <w:bottom w:val="single" w:sz="4" w:space="0" w:color="auto"/>
              <w:right w:val="single" w:sz="4" w:space="0" w:color="auto"/>
            </w:tcBorders>
            <w:shd w:val="clear" w:color="auto" w:fill="auto"/>
            <w:vAlign w:val="center"/>
            <w:hideMark/>
          </w:tcPr>
          <w:p w14:paraId="0514D6E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0B8455E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6EDF279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01FE0AE6" w14:textId="0392DB4E"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09F4BA9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0CA75D6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0BB6C60D"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683129D"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6C724A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50D5FEB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3894</w:t>
            </w:r>
          </w:p>
        </w:tc>
        <w:tc>
          <w:tcPr>
            <w:tcW w:w="970" w:type="dxa"/>
            <w:tcBorders>
              <w:top w:val="nil"/>
              <w:left w:val="nil"/>
              <w:bottom w:val="single" w:sz="4" w:space="0" w:color="auto"/>
              <w:right w:val="single" w:sz="4" w:space="0" w:color="auto"/>
            </w:tcBorders>
            <w:shd w:val="clear" w:color="auto" w:fill="auto"/>
            <w:vAlign w:val="center"/>
            <w:hideMark/>
          </w:tcPr>
          <w:p w14:paraId="3C98DF6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4FBEA1F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5F57979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3E5FF538" w14:textId="32DECE68"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024F2C0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257E0D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7059F7C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2511B5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D6DE6F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6C42EBC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1554</w:t>
            </w:r>
          </w:p>
        </w:tc>
        <w:tc>
          <w:tcPr>
            <w:tcW w:w="970" w:type="dxa"/>
            <w:tcBorders>
              <w:top w:val="nil"/>
              <w:left w:val="nil"/>
              <w:bottom w:val="single" w:sz="4" w:space="0" w:color="auto"/>
              <w:right w:val="single" w:sz="4" w:space="0" w:color="auto"/>
            </w:tcBorders>
            <w:shd w:val="clear" w:color="auto" w:fill="auto"/>
            <w:vAlign w:val="center"/>
            <w:hideMark/>
          </w:tcPr>
          <w:p w14:paraId="5E5BD46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03F1878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63E8504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625BB922" w14:textId="4A4FA098"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auto" w:fill="auto"/>
            <w:noWrap/>
            <w:vAlign w:val="center"/>
            <w:hideMark/>
          </w:tcPr>
          <w:p w14:paraId="73DA404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auto" w:fill="auto"/>
            <w:noWrap/>
            <w:vAlign w:val="center"/>
            <w:hideMark/>
          </w:tcPr>
          <w:p w14:paraId="16E1492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5BC010CB"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1,0m</w:t>
            </w:r>
          </w:p>
        </w:tc>
      </w:tr>
      <w:tr w:rsidR="007F4F49" w:rsidRPr="007F4F49" w14:paraId="28B3AAEE"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C93433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2886174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3893</w:t>
            </w:r>
          </w:p>
        </w:tc>
        <w:tc>
          <w:tcPr>
            <w:tcW w:w="970" w:type="dxa"/>
            <w:tcBorders>
              <w:top w:val="nil"/>
              <w:left w:val="nil"/>
              <w:bottom w:val="single" w:sz="4" w:space="0" w:color="auto"/>
              <w:right w:val="single" w:sz="4" w:space="0" w:color="auto"/>
            </w:tcBorders>
            <w:shd w:val="clear" w:color="auto" w:fill="auto"/>
            <w:vAlign w:val="center"/>
            <w:hideMark/>
          </w:tcPr>
          <w:p w14:paraId="3B38D70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0E9D797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4A4988D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0214A729" w14:textId="4296AD9B"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6D5D82B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76BC65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3CA5337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3B17E9D1"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FB1325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1BE62C0C"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3892</w:t>
            </w:r>
          </w:p>
        </w:tc>
        <w:tc>
          <w:tcPr>
            <w:tcW w:w="970" w:type="dxa"/>
            <w:tcBorders>
              <w:top w:val="nil"/>
              <w:left w:val="nil"/>
              <w:bottom w:val="single" w:sz="4" w:space="0" w:color="auto"/>
              <w:right w:val="single" w:sz="4" w:space="0" w:color="auto"/>
            </w:tcBorders>
            <w:shd w:val="clear" w:color="000000" w:fill="FFFFFF"/>
            <w:vAlign w:val="center"/>
            <w:hideMark/>
          </w:tcPr>
          <w:p w14:paraId="6834916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43BB6D2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vAlign w:val="center"/>
            <w:hideMark/>
          </w:tcPr>
          <w:p w14:paraId="0857E66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2F2F112E" w14:textId="68A8B97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000000" w:fill="FFFFFF"/>
            <w:noWrap/>
            <w:vAlign w:val="center"/>
            <w:hideMark/>
          </w:tcPr>
          <w:p w14:paraId="3BB2CCA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000000" w:fill="FFFFFF"/>
            <w:noWrap/>
            <w:vAlign w:val="center"/>
            <w:hideMark/>
          </w:tcPr>
          <w:p w14:paraId="5563072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53172CA0"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13A9FF44"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F71BBC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693DE516"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3891</w:t>
            </w:r>
          </w:p>
        </w:tc>
        <w:tc>
          <w:tcPr>
            <w:tcW w:w="970" w:type="dxa"/>
            <w:tcBorders>
              <w:top w:val="nil"/>
              <w:left w:val="nil"/>
              <w:bottom w:val="single" w:sz="4" w:space="0" w:color="auto"/>
              <w:right w:val="single" w:sz="4" w:space="0" w:color="auto"/>
            </w:tcBorders>
            <w:shd w:val="clear" w:color="000000" w:fill="FFFFFF"/>
            <w:vAlign w:val="center"/>
            <w:hideMark/>
          </w:tcPr>
          <w:p w14:paraId="068A596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0493B6A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31D30B6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0868FCA8" w14:textId="2AC95FED"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000000" w:fill="FFFFFF"/>
            <w:noWrap/>
            <w:vAlign w:val="center"/>
            <w:hideMark/>
          </w:tcPr>
          <w:p w14:paraId="3EB1802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000000" w:fill="FFFFFF"/>
            <w:noWrap/>
            <w:vAlign w:val="center"/>
            <w:hideMark/>
          </w:tcPr>
          <w:p w14:paraId="3A8DA70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674D184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1E96BA0"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BB29D8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0E515AD9"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3890</w:t>
            </w:r>
          </w:p>
        </w:tc>
        <w:tc>
          <w:tcPr>
            <w:tcW w:w="970" w:type="dxa"/>
            <w:tcBorders>
              <w:top w:val="nil"/>
              <w:left w:val="nil"/>
              <w:bottom w:val="single" w:sz="4" w:space="0" w:color="auto"/>
              <w:right w:val="single" w:sz="4" w:space="0" w:color="auto"/>
            </w:tcBorders>
            <w:shd w:val="clear" w:color="000000" w:fill="FFFFFF"/>
            <w:vAlign w:val="center"/>
            <w:hideMark/>
          </w:tcPr>
          <w:p w14:paraId="6216E96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24052BE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7572E13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5336C4B6" w14:textId="492EDE2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000000" w:fill="FFFFFF"/>
            <w:noWrap/>
            <w:vAlign w:val="center"/>
            <w:hideMark/>
          </w:tcPr>
          <w:p w14:paraId="772549C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000000" w:fill="FFFFFF"/>
            <w:noWrap/>
            <w:vAlign w:val="center"/>
            <w:hideMark/>
          </w:tcPr>
          <w:p w14:paraId="6C8BC14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48821842"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80AB7B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2D2B63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58A419D7"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3889</w:t>
            </w:r>
          </w:p>
        </w:tc>
        <w:tc>
          <w:tcPr>
            <w:tcW w:w="970" w:type="dxa"/>
            <w:tcBorders>
              <w:top w:val="nil"/>
              <w:left w:val="nil"/>
              <w:bottom w:val="single" w:sz="4" w:space="0" w:color="auto"/>
              <w:right w:val="single" w:sz="4" w:space="0" w:color="auto"/>
            </w:tcBorders>
            <w:shd w:val="clear" w:color="000000" w:fill="FFFFFF"/>
            <w:vAlign w:val="center"/>
            <w:hideMark/>
          </w:tcPr>
          <w:p w14:paraId="2A80351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13822B2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03BDF83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29E844A7" w14:textId="59210CBF"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000000" w:fill="FFFFFF"/>
            <w:noWrap/>
            <w:vAlign w:val="center"/>
            <w:hideMark/>
          </w:tcPr>
          <w:p w14:paraId="4E9E790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000000" w:fill="FFFFFF"/>
            <w:noWrap/>
            <w:vAlign w:val="center"/>
            <w:hideMark/>
          </w:tcPr>
          <w:p w14:paraId="3095205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64075312"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3F21DA0"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E371A6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42FCFEB1"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3888</w:t>
            </w:r>
          </w:p>
        </w:tc>
        <w:tc>
          <w:tcPr>
            <w:tcW w:w="970" w:type="dxa"/>
            <w:tcBorders>
              <w:top w:val="nil"/>
              <w:left w:val="nil"/>
              <w:bottom w:val="single" w:sz="4" w:space="0" w:color="auto"/>
              <w:right w:val="single" w:sz="4" w:space="0" w:color="auto"/>
            </w:tcBorders>
            <w:shd w:val="clear" w:color="000000" w:fill="FFFFFF"/>
            <w:vAlign w:val="center"/>
            <w:hideMark/>
          </w:tcPr>
          <w:p w14:paraId="7EC3B04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344D934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1F186A7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06B8C58D" w14:textId="7885C5BC"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000000" w:fill="FFFFFF"/>
            <w:noWrap/>
            <w:vAlign w:val="center"/>
            <w:hideMark/>
          </w:tcPr>
          <w:p w14:paraId="797F6AC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000000" w:fill="FFFFFF"/>
            <w:noWrap/>
            <w:vAlign w:val="center"/>
            <w:hideMark/>
          </w:tcPr>
          <w:p w14:paraId="2830CCE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7331AE21"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3BA3DD05"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A6763D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3B6EB581"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3875</w:t>
            </w:r>
          </w:p>
        </w:tc>
        <w:tc>
          <w:tcPr>
            <w:tcW w:w="970" w:type="dxa"/>
            <w:tcBorders>
              <w:top w:val="nil"/>
              <w:left w:val="nil"/>
              <w:bottom w:val="single" w:sz="4" w:space="0" w:color="auto"/>
              <w:right w:val="single" w:sz="4" w:space="0" w:color="auto"/>
            </w:tcBorders>
            <w:shd w:val="clear" w:color="000000" w:fill="FFFFFF"/>
            <w:vAlign w:val="center"/>
            <w:hideMark/>
          </w:tcPr>
          <w:p w14:paraId="2135F3C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2DD4D71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594BFB4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52F47510" w14:textId="747764D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000000" w:fill="FFFFFF"/>
            <w:noWrap/>
            <w:vAlign w:val="center"/>
            <w:hideMark/>
          </w:tcPr>
          <w:p w14:paraId="073BDA9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000000" w:fill="FFFFFF"/>
            <w:noWrap/>
            <w:vAlign w:val="center"/>
            <w:hideMark/>
          </w:tcPr>
          <w:p w14:paraId="1E3D2B9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2BBE392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2548F25"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862DDB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23E0613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3874</w:t>
            </w:r>
          </w:p>
        </w:tc>
        <w:tc>
          <w:tcPr>
            <w:tcW w:w="970" w:type="dxa"/>
            <w:tcBorders>
              <w:top w:val="nil"/>
              <w:left w:val="nil"/>
              <w:bottom w:val="single" w:sz="4" w:space="0" w:color="auto"/>
              <w:right w:val="single" w:sz="4" w:space="0" w:color="auto"/>
            </w:tcBorders>
            <w:shd w:val="clear" w:color="000000" w:fill="FFFFFF"/>
            <w:vAlign w:val="center"/>
            <w:hideMark/>
          </w:tcPr>
          <w:p w14:paraId="71FF3DF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67FA3B7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05C96BA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1B33AA74" w14:textId="6C20FFE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000000" w:fill="FFFFFF"/>
            <w:noWrap/>
            <w:vAlign w:val="center"/>
            <w:hideMark/>
          </w:tcPr>
          <w:p w14:paraId="281EF43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000000" w:fill="FFFFFF"/>
            <w:noWrap/>
            <w:vAlign w:val="center"/>
            <w:hideMark/>
          </w:tcPr>
          <w:p w14:paraId="468CA8A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1D2F802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224DE4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10447A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5C3D7089"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3873</w:t>
            </w:r>
          </w:p>
        </w:tc>
        <w:tc>
          <w:tcPr>
            <w:tcW w:w="970" w:type="dxa"/>
            <w:tcBorders>
              <w:top w:val="nil"/>
              <w:left w:val="nil"/>
              <w:bottom w:val="single" w:sz="4" w:space="0" w:color="auto"/>
              <w:right w:val="single" w:sz="4" w:space="0" w:color="auto"/>
            </w:tcBorders>
            <w:shd w:val="clear" w:color="000000" w:fill="FFFFFF"/>
            <w:vAlign w:val="center"/>
            <w:hideMark/>
          </w:tcPr>
          <w:p w14:paraId="3C1331A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4765A7F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21EA959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3F788A6E" w14:textId="707E1ED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000000" w:fill="FFFFFF"/>
            <w:noWrap/>
            <w:vAlign w:val="center"/>
            <w:hideMark/>
          </w:tcPr>
          <w:p w14:paraId="0E6384F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000000" w:fill="FFFFFF"/>
            <w:noWrap/>
            <w:vAlign w:val="center"/>
            <w:hideMark/>
          </w:tcPr>
          <w:p w14:paraId="1AF1AE6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44BBC296"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91C91C8"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B70A90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7C10696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3872</w:t>
            </w:r>
          </w:p>
        </w:tc>
        <w:tc>
          <w:tcPr>
            <w:tcW w:w="970" w:type="dxa"/>
            <w:tcBorders>
              <w:top w:val="nil"/>
              <w:left w:val="nil"/>
              <w:bottom w:val="single" w:sz="4" w:space="0" w:color="auto"/>
              <w:right w:val="single" w:sz="4" w:space="0" w:color="auto"/>
            </w:tcBorders>
            <w:shd w:val="clear" w:color="000000" w:fill="FFFFFF"/>
            <w:vAlign w:val="center"/>
            <w:hideMark/>
          </w:tcPr>
          <w:p w14:paraId="1CA8465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7E9E90B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242320B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72AACABE" w14:textId="001BC46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000000" w:fill="FFFFFF"/>
            <w:noWrap/>
            <w:vAlign w:val="center"/>
            <w:hideMark/>
          </w:tcPr>
          <w:p w14:paraId="1D30D90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000000" w:fill="FFFFFF"/>
            <w:noWrap/>
            <w:vAlign w:val="center"/>
            <w:hideMark/>
          </w:tcPr>
          <w:p w14:paraId="7603B5A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075C405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7203529"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811997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363A701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3871</w:t>
            </w:r>
          </w:p>
        </w:tc>
        <w:tc>
          <w:tcPr>
            <w:tcW w:w="970" w:type="dxa"/>
            <w:tcBorders>
              <w:top w:val="nil"/>
              <w:left w:val="nil"/>
              <w:bottom w:val="single" w:sz="4" w:space="0" w:color="auto"/>
              <w:right w:val="single" w:sz="4" w:space="0" w:color="auto"/>
            </w:tcBorders>
            <w:shd w:val="clear" w:color="000000" w:fill="FFFFFF"/>
            <w:vAlign w:val="center"/>
            <w:hideMark/>
          </w:tcPr>
          <w:p w14:paraId="7AEAB26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000000" w:fill="FFFFFF"/>
            <w:vAlign w:val="center"/>
            <w:hideMark/>
          </w:tcPr>
          <w:p w14:paraId="18CA7B3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2AE60BE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566380B9" w14:textId="535E6CA8"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000000" w:fill="FFFFFF"/>
            <w:noWrap/>
            <w:vAlign w:val="center"/>
            <w:hideMark/>
          </w:tcPr>
          <w:p w14:paraId="424E10F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000000" w:fill="FFFFFF"/>
            <w:noWrap/>
            <w:vAlign w:val="center"/>
            <w:hideMark/>
          </w:tcPr>
          <w:p w14:paraId="47ED08A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6B71C85B"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F0E8B6C"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9A4212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289915BC"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3906</w:t>
            </w:r>
          </w:p>
        </w:tc>
        <w:tc>
          <w:tcPr>
            <w:tcW w:w="970" w:type="dxa"/>
            <w:tcBorders>
              <w:top w:val="nil"/>
              <w:left w:val="nil"/>
              <w:bottom w:val="single" w:sz="4" w:space="0" w:color="auto"/>
              <w:right w:val="single" w:sz="4" w:space="0" w:color="auto"/>
            </w:tcBorders>
            <w:shd w:val="clear" w:color="000000" w:fill="FFFFFF"/>
            <w:vAlign w:val="center"/>
            <w:hideMark/>
          </w:tcPr>
          <w:p w14:paraId="13E3A03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000000" w:fill="FFFFFF"/>
            <w:vAlign w:val="center"/>
            <w:hideMark/>
          </w:tcPr>
          <w:p w14:paraId="1E87474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46C6906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4A9F04A1" w14:textId="5EDD72DC"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9</w:t>
            </w:r>
          </w:p>
        </w:tc>
        <w:tc>
          <w:tcPr>
            <w:tcW w:w="520" w:type="dxa"/>
            <w:tcBorders>
              <w:top w:val="nil"/>
              <w:left w:val="nil"/>
              <w:bottom w:val="single" w:sz="4" w:space="0" w:color="auto"/>
              <w:right w:val="single" w:sz="4" w:space="0" w:color="auto"/>
            </w:tcBorders>
            <w:shd w:val="clear" w:color="000000" w:fill="FFFFFF"/>
            <w:noWrap/>
            <w:vAlign w:val="center"/>
            <w:hideMark/>
          </w:tcPr>
          <w:p w14:paraId="5181715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6DE5590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9,6</w:t>
            </w:r>
          </w:p>
        </w:tc>
        <w:tc>
          <w:tcPr>
            <w:tcW w:w="1800" w:type="dxa"/>
            <w:tcBorders>
              <w:top w:val="nil"/>
              <w:left w:val="nil"/>
              <w:bottom w:val="single" w:sz="4" w:space="0" w:color="auto"/>
              <w:right w:val="single" w:sz="4" w:space="0" w:color="auto"/>
            </w:tcBorders>
            <w:shd w:val="clear" w:color="000000" w:fill="FFFFFF"/>
            <w:vAlign w:val="center"/>
            <w:hideMark/>
          </w:tcPr>
          <w:p w14:paraId="1294BC75"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017D060"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C07B3E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6E8DA6E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3878</w:t>
            </w:r>
          </w:p>
        </w:tc>
        <w:tc>
          <w:tcPr>
            <w:tcW w:w="970" w:type="dxa"/>
            <w:tcBorders>
              <w:top w:val="nil"/>
              <w:left w:val="nil"/>
              <w:bottom w:val="single" w:sz="4" w:space="0" w:color="auto"/>
              <w:right w:val="single" w:sz="4" w:space="0" w:color="auto"/>
            </w:tcBorders>
            <w:shd w:val="clear" w:color="000000" w:fill="FFFFFF"/>
            <w:vAlign w:val="center"/>
            <w:hideMark/>
          </w:tcPr>
          <w:p w14:paraId="4B4964D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000000" w:fill="FFFFFF"/>
            <w:vAlign w:val="center"/>
            <w:hideMark/>
          </w:tcPr>
          <w:p w14:paraId="59AE02B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03ABF1D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76689AA4" w14:textId="50338A1F"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9</w:t>
            </w:r>
          </w:p>
        </w:tc>
        <w:tc>
          <w:tcPr>
            <w:tcW w:w="520" w:type="dxa"/>
            <w:tcBorders>
              <w:top w:val="nil"/>
              <w:left w:val="nil"/>
              <w:bottom w:val="single" w:sz="4" w:space="0" w:color="auto"/>
              <w:right w:val="single" w:sz="4" w:space="0" w:color="auto"/>
            </w:tcBorders>
            <w:shd w:val="clear" w:color="000000" w:fill="FFFFFF"/>
            <w:noWrap/>
            <w:vAlign w:val="center"/>
            <w:hideMark/>
          </w:tcPr>
          <w:p w14:paraId="26017CD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22200AB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9,6</w:t>
            </w:r>
          </w:p>
        </w:tc>
        <w:tc>
          <w:tcPr>
            <w:tcW w:w="1800" w:type="dxa"/>
            <w:tcBorders>
              <w:top w:val="nil"/>
              <w:left w:val="nil"/>
              <w:bottom w:val="single" w:sz="4" w:space="0" w:color="auto"/>
              <w:right w:val="single" w:sz="4" w:space="0" w:color="auto"/>
            </w:tcBorders>
            <w:shd w:val="clear" w:color="000000" w:fill="FFFFFF"/>
            <w:vAlign w:val="center"/>
            <w:hideMark/>
          </w:tcPr>
          <w:p w14:paraId="424805EB"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A7B9585"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CA1E21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396A954C"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3881</w:t>
            </w:r>
          </w:p>
        </w:tc>
        <w:tc>
          <w:tcPr>
            <w:tcW w:w="970" w:type="dxa"/>
            <w:tcBorders>
              <w:top w:val="nil"/>
              <w:left w:val="nil"/>
              <w:bottom w:val="single" w:sz="4" w:space="0" w:color="auto"/>
              <w:right w:val="single" w:sz="4" w:space="0" w:color="auto"/>
            </w:tcBorders>
            <w:shd w:val="clear" w:color="000000" w:fill="FFFFFF"/>
            <w:vAlign w:val="center"/>
            <w:hideMark/>
          </w:tcPr>
          <w:p w14:paraId="48EE466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000000" w:fill="FFFFFF"/>
            <w:vAlign w:val="center"/>
            <w:hideMark/>
          </w:tcPr>
          <w:p w14:paraId="780F7CF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0539D54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16B75AC3" w14:textId="05CFE66A"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9</w:t>
            </w:r>
          </w:p>
        </w:tc>
        <w:tc>
          <w:tcPr>
            <w:tcW w:w="520" w:type="dxa"/>
            <w:tcBorders>
              <w:top w:val="nil"/>
              <w:left w:val="nil"/>
              <w:bottom w:val="single" w:sz="4" w:space="0" w:color="auto"/>
              <w:right w:val="single" w:sz="4" w:space="0" w:color="auto"/>
            </w:tcBorders>
            <w:shd w:val="clear" w:color="000000" w:fill="FFFFFF"/>
            <w:noWrap/>
            <w:vAlign w:val="center"/>
            <w:hideMark/>
          </w:tcPr>
          <w:p w14:paraId="1321A22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0C55F48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9,6</w:t>
            </w:r>
          </w:p>
        </w:tc>
        <w:tc>
          <w:tcPr>
            <w:tcW w:w="1800" w:type="dxa"/>
            <w:tcBorders>
              <w:top w:val="nil"/>
              <w:left w:val="nil"/>
              <w:bottom w:val="single" w:sz="4" w:space="0" w:color="auto"/>
              <w:right w:val="single" w:sz="4" w:space="0" w:color="auto"/>
            </w:tcBorders>
            <w:shd w:val="clear" w:color="000000" w:fill="FFFFFF"/>
            <w:vAlign w:val="center"/>
            <w:hideMark/>
          </w:tcPr>
          <w:p w14:paraId="5891BFE5"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DF0E8BC"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2240DA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KOŽELUŽSKÁ</w:t>
            </w:r>
          </w:p>
        </w:tc>
        <w:tc>
          <w:tcPr>
            <w:tcW w:w="759" w:type="dxa"/>
            <w:tcBorders>
              <w:top w:val="nil"/>
              <w:left w:val="nil"/>
              <w:bottom w:val="single" w:sz="4" w:space="0" w:color="auto"/>
              <w:right w:val="single" w:sz="4" w:space="0" w:color="auto"/>
            </w:tcBorders>
            <w:shd w:val="clear" w:color="auto" w:fill="auto"/>
            <w:vAlign w:val="center"/>
            <w:hideMark/>
          </w:tcPr>
          <w:p w14:paraId="5C2C5638"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3880</w:t>
            </w:r>
          </w:p>
        </w:tc>
        <w:tc>
          <w:tcPr>
            <w:tcW w:w="970" w:type="dxa"/>
            <w:tcBorders>
              <w:top w:val="nil"/>
              <w:left w:val="nil"/>
              <w:bottom w:val="single" w:sz="4" w:space="0" w:color="auto"/>
              <w:right w:val="single" w:sz="4" w:space="0" w:color="auto"/>
            </w:tcBorders>
            <w:shd w:val="clear" w:color="000000" w:fill="FFFFFF"/>
            <w:vAlign w:val="center"/>
            <w:hideMark/>
          </w:tcPr>
          <w:p w14:paraId="2BF4960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000000" w:fill="FFFFFF"/>
            <w:vAlign w:val="center"/>
            <w:hideMark/>
          </w:tcPr>
          <w:p w14:paraId="612C9C2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076E750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338D7679" w14:textId="5771E69A"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9</w:t>
            </w:r>
          </w:p>
        </w:tc>
        <w:tc>
          <w:tcPr>
            <w:tcW w:w="520" w:type="dxa"/>
            <w:tcBorders>
              <w:top w:val="nil"/>
              <w:left w:val="nil"/>
              <w:bottom w:val="single" w:sz="4" w:space="0" w:color="auto"/>
              <w:right w:val="single" w:sz="4" w:space="0" w:color="auto"/>
            </w:tcBorders>
            <w:shd w:val="clear" w:color="000000" w:fill="FFFFFF"/>
            <w:noWrap/>
            <w:vAlign w:val="center"/>
            <w:hideMark/>
          </w:tcPr>
          <w:p w14:paraId="5506D85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02A79B3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9,6</w:t>
            </w:r>
          </w:p>
        </w:tc>
        <w:tc>
          <w:tcPr>
            <w:tcW w:w="1800" w:type="dxa"/>
            <w:tcBorders>
              <w:top w:val="nil"/>
              <w:left w:val="nil"/>
              <w:bottom w:val="single" w:sz="4" w:space="0" w:color="auto"/>
              <w:right w:val="single" w:sz="4" w:space="0" w:color="auto"/>
            </w:tcBorders>
            <w:shd w:val="clear" w:color="000000" w:fill="FFFFFF"/>
            <w:vAlign w:val="center"/>
            <w:hideMark/>
          </w:tcPr>
          <w:p w14:paraId="72FB4E1F"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B45AE10"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E1D4D3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SPOJKA KOŽELUŽSKÁ- V LIPÁCH</w:t>
            </w:r>
          </w:p>
        </w:tc>
        <w:tc>
          <w:tcPr>
            <w:tcW w:w="759" w:type="dxa"/>
            <w:tcBorders>
              <w:top w:val="nil"/>
              <w:left w:val="nil"/>
              <w:bottom w:val="single" w:sz="4" w:space="0" w:color="auto"/>
              <w:right w:val="single" w:sz="4" w:space="0" w:color="auto"/>
            </w:tcBorders>
            <w:shd w:val="clear" w:color="auto" w:fill="auto"/>
            <w:vAlign w:val="center"/>
            <w:hideMark/>
          </w:tcPr>
          <w:p w14:paraId="1528E7F1"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3882</w:t>
            </w:r>
          </w:p>
        </w:tc>
        <w:tc>
          <w:tcPr>
            <w:tcW w:w="970" w:type="dxa"/>
            <w:tcBorders>
              <w:top w:val="nil"/>
              <w:left w:val="nil"/>
              <w:bottom w:val="single" w:sz="4" w:space="0" w:color="auto"/>
              <w:right w:val="single" w:sz="4" w:space="0" w:color="auto"/>
            </w:tcBorders>
            <w:shd w:val="clear" w:color="000000" w:fill="FFFFFF"/>
            <w:vAlign w:val="center"/>
            <w:hideMark/>
          </w:tcPr>
          <w:p w14:paraId="5D56C6A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000000" w:fill="FFFFFF"/>
            <w:vAlign w:val="center"/>
            <w:hideMark/>
          </w:tcPr>
          <w:p w14:paraId="651057D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3F0715D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0DDDDC88" w14:textId="2511E62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14</w:t>
            </w:r>
          </w:p>
        </w:tc>
        <w:tc>
          <w:tcPr>
            <w:tcW w:w="520" w:type="dxa"/>
            <w:tcBorders>
              <w:top w:val="nil"/>
              <w:left w:val="nil"/>
              <w:bottom w:val="single" w:sz="4" w:space="0" w:color="auto"/>
              <w:right w:val="single" w:sz="4" w:space="0" w:color="auto"/>
            </w:tcBorders>
            <w:shd w:val="clear" w:color="000000" w:fill="FFFFFF"/>
            <w:noWrap/>
            <w:vAlign w:val="center"/>
            <w:hideMark/>
          </w:tcPr>
          <w:p w14:paraId="136217D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3538483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4B36AADD"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79E07F8"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B33641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SPOJKA KOŽELUŽSKÁ- V LIPÁCH</w:t>
            </w:r>
          </w:p>
        </w:tc>
        <w:tc>
          <w:tcPr>
            <w:tcW w:w="759" w:type="dxa"/>
            <w:tcBorders>
              <w:top w:val="nil"/>
              <w:left w:val="nil"/>
              <w:bottom w:val="single" w:sz="4" w:space="0" w:color="auto"/>
              <w:right w:val="single" w:sz="4" w:space="0" w:color="auto"/>
            </w:tcBorders>
            <w:shd w:val="clear" w:color="auto" w:fill="auto"/>
            <w:vAlign w:val="center"/>
            <w:hideMark/>
          </w:tcPr>
          <w:p w14:paraId="4D94B79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3883</w:t>
            </w:r>
          </w:p>
        </w:tc>
        <w:tc>
          <w:tcPr>
            <w:tcW w:w="970" w:type="dxa"/>
            <w:tcBorders>
              <w:top w:val="nil"/>
              <w:left w:val="nil"/>
              <w:bottom w:val="single" w:sz="4" w:space="0" w:color="auto"/>
              <w:right w:val="single" w:sz="4" w:space="0" w:color="auto"/>
            </w:tcBorders>
            <w:shd w:val="clear" w:color="000000" w:fill="FFFFFF"/>
            <w:vAlign w:val="center"/>
            <w:hideMark/>
          </w:tcPr>
          <w:p w14:paraId="5D546D9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000000" w:fill="FFFFFF"/>
            <w:vAlign w:val="center"/>
            <w:hideMark/>
          </w:tcPr>
          <w:p w14:paraId="0AFCB06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1B08B0B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376F5C81" w14:textId="2AF0046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14</w:t>
            </w:r>
          </w:p>
        </w:tc>
        <w:tc>
          <w:tcPr>
            <w:tcW w:w="520" w:type="dxa"/>
            <w:tcBorders>
              <w:top w:val="nil"/>
              <w:left w:val="nil"/>
              <w:bottom w:val="single" w:sz="4" w:space="0" w:color="auto"/>
              <w:right w:val="single" w:sz="4" w:space="0" w:color="auto"/>
            </w:tcBorders>
            <w:shd w:val="clear" w:color="000000" w:fill="FFFFFF"/>
            <w:noWrap/>
            <w:vAlign w:val="center"/>
            <w:hideMark/>
          </w:tcPr>
          <w:p w14:paraId="463C916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1CA34D1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3FD19DC3"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C525E96"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4A4B5E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lastRenderedPageBreak/>
              <w:t>SPOJKA KOŽELUŽSKÁ- V LIPÁCH</w:t>
            </w:r>
          </w:p>
        </w:tc>
        <w:tc>
          <w:tcPr>
            <w:tcW w:w="759" w:type="dxa"/>
            <w:tcBorders>
              <w:top w:val="nil"/>
              <w:left w:val="nil"/>
              <w:bottom w:val="single" w:sz="4" w:space="0" w:color="auto"/>
              <w:right w:val="single" w:sz="4" w:space="0" w:color="auto"/>
            </w:tcBorders>
            <w:shd w:val="clear" w:color="auto" w:fill="auto"/>
            <w:vAlign w:val="center"/>
            <w:hideMark/>
          </w:tcPr>
          <w:p w14:paraId="2DE2F53F"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3884</w:t>
            </w:r>
          </w:p>
        </w:tc>
        <w:tc>
          <w:tcPr>
            <w:tcW w:w="970" w:type="dxa"/>
            <w:tcBorders>
              <w:top w:val="nil"/>
              <w:left w:val="nil"/>
              <w:bottom w:val="single" w:sz="4" w:space="0" w:color="auto"/>
              <w:right w:val="single" w:sz="4" w:space="0" w:color="auto"/>
            </w:tcBorders>
            <w:shd w:val="clear" w:color="auto" w:fill="auto"/>
            <w:vAlign w:val="center"/>
            <w:hideMark/>
          </w:tcPr>
          <w:p w14:paraId="76E750A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230EA7B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0444A0B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57D5B39D" w14:textId="76E318C3"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3C587DE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000000" w:fill="FFFFFF"/>
            <w:noWrap/>
            <w:vAlign w:val="center"/>
            <w:hideMark/>
          </w:tcPr>
          <w:p w14:paraId="29E2E80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00EC179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67EECA6"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F03930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SPOJKA KOŽELUŽSKÁ- V LIPÁCH</w:t>
            </w:r>
          </w:p>
        </w:tc>
        <w:tc>
          <w:tcPr>
            <w:tcW w:w="759" w:type="dxa"/>
            <w:tcBorders>
              <w:top w:val="nil"/>
              <w:left w:val="nil"/>
              <w:bottom w:val="single" w:sz="4" w:space="0" w:color="auto"/>
              <w:right w:val="single" w:sz="4" w:space="0" w:color="auto"/>
            </w:tcBorders>
            <w:shd w:val="clear" w:color="auto" w:fill="auto"/>
            <w:vAlign w:val="center"/>
            <w:hideMark/>
          </w:tcPr>
          <w:p w14:paraId="472D817D"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3885</w:t>
            </w:r>
          </w:p>
        </w:tc>
        <w:tc>
          <w:tcPr>
            <w:tcW w:w="970" w:type="dxa"/>
            <w:tcBorders>
              <w:top w:val="nil"/>
              <w:left w:val="nil"/>
              <w:bottom w:val="single" w:sz="4" w:space="0" w:color="auto"/>
              <w:right w:val="single" w:sz="4" w:space="0" w:color="auto"/>
            </w:tcBorders>
            <w:shd w:val="clear" w:color="auto" w:fill="auto"/>
            <w:vAlign w:val="center"/>
            <w:hideMark/>
          </w:tcPr>
          <w:p w14:paraId="37CD669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5DE4671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1E53FA2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16B19739" w14:textId="256595D1"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3603176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FA4F4D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66521866"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BE615E6"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E49963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SPOJKA KOŽELUŽSKÁ- V LIPÁCH</w:t>
            </w:r>
          </w:p>
        </w:tc>
        <w:tc>
          <w:tcPr>
            <w:tcW w:w="759" w:type="dxa"/>
            <w:tcBorders>
              <w:top w:val="nil"/>
              <w:left w:val="nil"/>
              <w:bottom w:val="single" w:sz="4" w:space="0" w:color="auto"/>
              <w:right w:val="single" w:sz="4" w:space="0" w:color="auto"/>
            </w:tcBorders>
            <w:shd w:val="clear" w:color="auto" w:fill="auto"/>
            <w:vAlign w:val="center"/>
            <w:hideMark/>
          </w:tcPr>
          <w:p w14:paraId="681483D6"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3886</w:t>
            </w:r>
          </w:p>
        </w:tc>
        <w:tc>
          <w:tcPr>
            <w:tcW w:w="970" w:type="dxa"/>
            <w:tcBorders>
              <w:top w:val="nil"/>
              <w:left w:val="nil"/>
              <w:bottom w:val="single" w:sz="4" w:space="0" w:color="auto"/>
              <w:right w:val="single" w:sz="4" w:space="0" w:color="auto"/>
            </w:tcBorders>
            <w:shd w:val="clear" w:color="auto" w:fill="auto"/>
            <w:vAlign w:val="center"/>
            <w:hideMark/>
          </w:tcPr>
          <w:p w14:paraId="76128A1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4047D2D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1E71721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01324488" w14:textId="0B9DA37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007BD20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935080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7280A27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14B3F69"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4E2E64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V LIPÁCH</w:t>
            </w:r>
          </w:p>
        </w:tc>
        <w:tc>
          <w:tcPr>
            <w:tcW w:w="759" w:type="dxa"/>
            <w:tcBorders>
              <w:top w:val="nil"/>
              <w:left w:val="nil"/>
              <w:bottom w:val="single" w:sz="4" w:space="0" w:color="auto"/>
              <w:right w:val="single" w:sz="4" w:space="0" w:color="auto"/>
            </w:tcBorders>
            <w:shd w:val="clear" w:color="auto" w:fill="auto"/>
            <w:vAlign w:val="center"/>
            <w:hideMark/>
          </w:tcPr>
          <w:p w14:paraId="1FA83351"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3887</w:t>
            </w:r>
          </w:p>
        </w:tc>
        <w:tc>
          <w:tcPr>
            <w:tcW w:w="970" w:type="dxa"/>
            <w:tcBorders>
              <w:top w:val="nil"/>
              <w:left w:val="nil"/>
              <w:bottom w:val="single" w:sz="4" w:space="0" w:color="auto"/>
              <w:right w:val="single" w:sz="4" w:space="0" w:color="auto"/>
            </w:tcBorders>
            <w:shd w:val="clear" w:color="auto" w:fill="auto"/>
            <w:vAlign w:val="center"/>
            <w:hideMark/>
          </w:tcPr>
          <w:p w14:paraId="12C56CE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3AEF1EB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027A8C6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326831AB" w14:textId="7E9E760E"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62462B1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8EFE42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66107AFE"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C1DF454"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ECC708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64055BD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874</w:t>
            </w:r>
          </w:p>
        </w:tc>
        <w:tc>
          <w:tcPr>
            <w:tcW w:w="970" w:type="dxa"/>
            <w:tcBorders>
              <w:top w:val="nil"/>
              <w:left w:val="nil"/>
              <w:bottom w:val="single" w:sz="4" w:space="0" w:color="auto"/>
              <w:right w:val="single" w:sz="4" w:space="0" w:color="auto"/>
            </w:tcBorders>
            <w:shd w:val="clear" w:color="auto" w:fill="auto"/>
            <w:vAlign w:val="center"/>
            <w:hideMark/>
          </w:tcPr>
          <w:p w14:paraId="3CA0D91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01B5119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1A7167B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0BA57DE1" w14:textId="1FAA3A0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66DADE6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7593021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23C30831"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6AB88C7"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432FAA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62C6C516"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875</w:t>
            </w:r>
          </w:p>
        </w:tc>
        <w:tc>
          <w:tcPr>
            <w:tcW w:w="970" w:type="dxa"/>
            <w:tcBorders>
              <w:top w:val="nil"/>
              <w:left w:val="nil"/>
              <w:bottom w:val="single" w:sz="4" w:space="0" w:color="auto"/>
              <w:right w:val="single" w:sz="4" w:space="0" w:color="auto"/>
            </w:tcBorders>
            <w:shd w:val="clear" w:color="auto" w:fill="auto"/>
            <w:vAlign w:val="center"/>
            <w:hideMark/>
          </w:tcPr>
          <w:p w14:paraId="7E83D6E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22D823B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58DE647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66C10C49" w14:textId="2DF9330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17012B4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2E7208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17D8E3E5"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E5B12D8"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DAB2A2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1A7D4814"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876</w:t>
            </w:r>
          </w:p>
        </w:tc>
        <w:tc>
          <w:tcPr>
            <w:tcW w:w="970" w:type="dxa"/>
            <w:tcBorders>
              <w:top w:val="nil"/>
              <w:left w:val="nil"/>
              <w:bottom w:val="single" w:sz="4" w:space="0" w:color="auto"/>
              <w:right w:val="single" w:sz="4" w:space="0" w:color="auto"/>
            </w:tcBorders>
            <w:shd w:val="clear" w:color="auto" w:fill="auto"/>
            <w:vAlign w:val="center"/>
            <w:hideMark/>
          </w:tcPr>
          <w:p w14:paraId="5342F14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4A2FB5C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235D132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44B43E58" w14:textId="29C5853C"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51C88FE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644A9B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6330B34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2B4DD40"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6EED71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73BD5E8C"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877</w:t>
            </w:r>
          </w:p>
        </w:tc>
        <w:tc>
          <w:tcPr>
            <w:tcW w:w="970" w:type="dxa"/>
            <w:tcBorders>
              <w:top w:val="nil"/>
              <w:left w:val="nil"/>
              <w:bottom w:val="single" w:sz="4" w:space="0" w:color="auto"/>
              <w:right w:val="single" w:sz="4" w:space="0" w:color="auto"/>
            </w:tcBorders>
            <w:shd w:val="clear" w:color="auto" w:fill="auto"/>
            <w:vAlign w:val="center"/>
            <w:hideMark/>
          </w:tcPr>
          <w:p w14:paraId="42E1039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4D54877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3EDD832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52FD1502" w14:textId="08F47606"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521BBD2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0D34495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29EDCBE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F8FF25E"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F98A2C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6DA9DE3F"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878</w:t>
            </w:r>
          </w:p>
        </w:tc>
        <w:tc>
          <w:tcPr>
            <w:tcW w:w="970" w:type="dxa"/>
            <w:tcBorders>
              <w:top w:val="nil"/>
              <w:left w:val="nil"/>
              <w:bottom w:val="single" w:sz="4" w:space="0" w:color="auto"/>
              <w:right w:val="single" w:sz="4" w:space="0" w:color="auto"/>
            </w:tcBorders>
            <w:shd w:val="clear" w:color="auto" w:fill="auto"/>
            <w:vAlign w:val="center"/>
            <w:hideMark/>
          </w:tcPr>
          <w:p w14:paraId="28BFFFF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68CA672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37E3987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315CAC2D" w14:textId="7E4EB70E"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4B4614D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5A9B25F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0D0B8F95"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0B656E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051AC3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78483F99"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879</w:t>
            </w:r>
          </w:p>
        </w:tc>
        <w:tc>
          <w:tcPr>
            <w:tcW w:w="970" w:type="dxa"/>
            <w:tcBorders>
              <w:top w:val="nil"/>
              <w:left w:val="nil"/>
              <w:bottom w:val="single" w:sz="4" w:space="0" w:color="auto"/>
              <w:right w:val="single" w:sz="4" w:space="0" w:color="auto"/>
            </w:tcBorders>
            <w:shd w:val="clear" w:color="auto" w:fill="auto"/>
            <w:vAlign w:val="center"/>
            <w:hideMark/>
          </w:tcPr>
          <w:p w14:paraId="06BCC25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1277B9C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161FCA8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5CA9B42C" w14:textId="0157B40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7571E3F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D4418E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287B63F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AFF6B50"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E312F9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0FFB92D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880</w:t>
            </w:r>
          </w:p>
        </w:tc>
        <w:tc>
          <w:tcPr>
            <w:tcW w:w="970" w:type="dxa"/>
            <w:tcBorders>
              <w:top w:val="nil"/>
              <w:left w:val="nil"/>
              <w:bottom w:val="single" w:sz="4" w:space="0" w:color="auto"/>
              <w:right w:val="single" w:sz="4" w:space="0" w:color="auto"/>
            </w:tcBorders>
            <w:shd w:val="clear" w:color="auto" w:fill="auto"/>
            <w:vAlign w:val="center"/>
            <w:hideMark/>
          </w:tcPr>
          <w:p w14:paraId="413E0E6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04BBC21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3211AE1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6B4FA77A" w14:textId="75999B8E"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69D8E35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4096495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60893692"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538AD69"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3C4A19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297833A4"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881</w:t>
            </w:r>
          </w:p>
        </w:tc>
        <w:tc>
          <w:tcPr>
            <w:tcW w:w="970" w:type="dxa"/>
            <w:tcBorders>
              <w:top w:val="nil"/>
              <w:left w:val="nil"/>
              <w:bottom w:val="single" w:sz="4" w:space="0" w:color="auto"/>
              <w:right w:val="single" w:sz="4" w:space="0" w:color="auto"/>
            </w:tcBorders>
            <w:shd w:val="clear" w:color="auto" w:fill="auto"/>
            <w:vAlign w:val="center"/>
            <w:hideMark/>
          </w:tcPr>
          <w:p w14:paraId="0361D1E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5ABD5A2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2D38C44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75CF2C36" w14:textId="6BDB6B90"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15</w:t>
            </w:r>
          </w:p>
        </w:tc>
        <w:tc>
          <w:tcPr>
            <w:tcW w:w="520" w:type="dxa"/>
            <w:tcBorders>
              <w:top w:val="nil"/>
              <w:left w:val="nil"/>
              <w:bottom w:val="single" w:sz="4" w:space="0" w:color="auto"/>
              <w:right w:val="single" w:sz="4" w:space="0" w:color="auto"/>
            </w:tcBorders>
            <w:shd w:val="clear" w:color="auto" w:fill="auto"/>
            <w:noWrap/>
            <w:vAlign w:val="center"/>
            <w:hideMark/>
          </w:tcPr>
          <w:p w14:paraId="27E011F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5A1D545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32398F3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6D5884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A61935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1C5DAC80"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2523</w:t>
            </w:r>
          </w:p>
        </w:tc>
        <w:tc>
          <w:tcPr>
            <w:tcW w:w="970" w:type="dxa"/>
            <w:tcBorders>
              <w:top w:val="nil"/>
              <w:left w:val="nil"/>
              <w:bottom w:val="single" w:sz="4" w:space="0" w:color="auto"/>
              <w:right w:val="single" w:sz="4" w:space="0" w:color="auto"/>
            </w:tcBorders>
            <w:shd w:val="clear" w:color="auto" w:fill="auto"/>
            <w:vAlign w:val="center"/>
            <w:hideMark/>
          </w:tcPr>
          <w:p w14:paraId="50AF59B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721138D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19BF546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5C1585ED" w14:textId="1B24FE5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13</w:t>
            </w:r>
          </w:p>
        </w:tc>
        <w:tc>
          <w:tcPr>
            <w:tcW w:w="520" w:type="dxa"/>
            <w:tcBorders>
              <w:top w:val="nil"/>
              <w:left w:val="nil"/>
              <w:bottom w:val="single" w:sz="4" w:space="0" w:color="auto"/>
              <w:right w:val="single" w:sz="4" w:space="0" w:color="auto"/>
            </w:tcBorders>
            <w:shd w:val="clear" w:color="auto" w:fill="auto"/>
            <w:noWrap/>
            <w:vAlign w:val="center"/>
            <w:hideMark/>
          </w:tcPr>
          <w:p w14:paraId="40BFA9C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3E0A7C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11,2</w:t>
            </w:r>
          </w:p>
        </w:tc>
        <w:tc>
          <w:tcPr>
            <w:tcW w:w="1800" w:type="dxa"/>
            <w:tcBorders>
              <w:top w:val="nil"/>
              <w:left w:val="nil"/>
              <w:bottom w:val="single" w:sz="4" w:space="0" w:color="auto"/>
              <w:right w:val="single" w:sz="4" w:space="0" w:color="auto"/>
            </w:tcBorders>
            <w:shd w:val="clear" w:color="000000" w:fill="FFFFFF"/>
            <w:vAlign w:val="center"/>
            <w:hideMark/>
          </w:tcPr>
          <w:p w14:paraId="2C918CDB"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BF7807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8DAA42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66D920A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2524</w:t>
            </w:r>
          </w:p>
        </w:tc>
        <w:tc>
          <w:tcPr>
            <w:tcW w:w="970" w:type="dxa"/>
            <w:tcBorders>
              <w:top w:val="nil"/>
              <w:left w:val="nil"/>
              <w:bottom w:val="single" w:sz="4" w:space="0" w:color="auto"/>
              <w:right w:val="single" w:sz="4" w:space="0" w:color="auto"/>
            </w:tcBorders>
            <w:shd w:val="clear" w:color="auto" w:fill="auto"/>
            <w:vAlign w:val="center"/>
            <w:hideMark/>
          </w:tcPr>
          <w:p w14:paraId="32C6530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7D6BFB6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3298595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19A72336" w14:textId="4C1364D0"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13</w:t>
            </w:r>
          </w:p>
        </w:tc>
        <w:tc>
          <w:tcPr>
            <w:tcW w:w="520" w:type="dxa"/>
            <w:tcBorders>
              <w:top w:val="nil"/>
              <w:left w:val="nil"/>
              <w:bottom w:val="single" w:sz="4" w:space="0" w:color="auto"/>
              <w:right w:val="single" w:sz="4" w:space="0" w:color="auto"/>
            </w:tcBorders>
            <w:shd w:val="clear" w:color="auto" w:fill="auto"/>
            <w:noWrap/>
            <w:vAlign w:val="center"/>
            <w:hideMark/>
          </w:tcPr>
          <w:p w14:paraId="3BFE9D9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1F094E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11,2</w:t>
            </w:r>
          </w:p>
        </w:tc>
        <w:tc>
          <w:tcPr>
            <w:tcW w:w="1800" w:type="dxa"/>
            <w:tcBorders>
              <w:top w:val="nil"/>
              <w:left w:val="nil"/>
              <w:bottom w:val="single" w:sz="4" w:space="0" w:color="auto"/>
              <w:right w:val="single" w:sz="4" w:space="0" w:color="auto"/>
            </w:tcBorders>
            <w:shd w:val="clear" w:color="000000" w:fill="FFFFFF"/>
            <w:vAlign w:val="center"/>
            <w:hideMark/>
          </w:tcPr>
          <w:p w14:paraId="758E3797"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774B503"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108ECC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1E70CFD6"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2525</w:t>
            </w:r>
          </w:p>
        </w:tc>
        <w:tc>
          <w:tcPr>
            <w:tcW w:w="970" w:type="dxa"/>
            <w:tcBorders>
              <w:top w:val="nil"/>
              <w:left w:val="nil"/>
              <w:bottom w:val="single" w:sz="4" w:space="0" w:color="auto"/>
              <w:right w:val="single" w:sz="4" w:space="0" w:color="auto"/>
            </w:tcBorders>
            <w:shd w:val="clear" w:color="auto" w:fill="auto"/>
            <w:vAlign w:val="center"/>
            <w:hideMark/>
          </w:tcPr>
          <w:p w14:paraId="68E1FF0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4101E23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00516CE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4ECB5725" w14:textId="2A615C0A"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13</w:t>
            </w:r>
          </w:p>
        </w:tc>
        <w:tc>
          <w:tcPr>
            <w:tcW w:w="520" w:type="dxa"/>
            <w:tcBorders>
              <w:top w:val="nil"/>
              <w:left w:val="nil"/>
              <w:bottom w:val="single" w:sz="4" w:space="0" w:color="auto"/>
              <w:right w:val="single" w:sz="4" w:space="0" w:color="auto"/>
            </w:tcBorders>
            <w:shd w:val="clear" w:color="auto" w:fill="auto"/>
            <w:noWrap/>
            <w:vAlign w:val="center"/>
            <w:hideMark/>
          </w:tcPr>
          <w:p w14:paraId="69DB0AF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341B7B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11,2</w:t>
            </w:r>
          </w:p>
        </w:tc>
        <w:tc>
          <w:tcPr>
            <w:tcW w:w="1800" w:type="dxa"/>
            <w:tcBorders>
              <w:top w:val="nil"/>
              <w:left w:val="nil"/>
              <w:bottom w:val="single" w:sz="4" w:space="0" w:color="auto"/>
              <w:right w:val="single" w:sz="4" w:space="0" w:color="auto"/>
            </w:tcBorders>
            <w:shd w:val="clear" w:color="000000" w:fill="FFFFFF"/>
            <w:vAlign w:val="center"/>
            <w:hideMark/>
          </w:tcPr>
          <w:p w14:paraId="5B31FAF0"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C3CA581"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350F62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1400FE2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2526</w:t>
            </w:r>
          </w:p>
        </w:tc>
        <w:tc>
          <w:tcPr>
            <w:tcW w:w="970" w:type="dxa"/>
            <w:tcBorders>
              <w:top w:val="nil"/>
              <w:left w:val="nil"/>
              <w:bottom w:val="single" w:sz="4" w:space="0" w:color="auto"/>
              <w:right w:val="single" w:sz="4" w:space="0" w:color="auto"/>
            </w:tcBorders>
            <w:shd w:val="clear" w:color="auto" w:fill="auto"/>
            <w:vAlign w:val="center"/>
            <w:hideMark/>
          </w:tcPr>
          <w:p w14:paraId="0522136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074F20F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01B0C00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74C3C8FF" w14:textId="5B81094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4</w:t>
            </w:r>
          </w:p>
        </w:tc>
        <w:tc>
          <w:tcPr>
            <w:tcW w:w="520" w:type="dxa"/>
            <w:tcBorders>
              <w:top w:val="nil"/>
              <w:left w:val="nil"/>
              <w:bottom w:val="single" w:sz="4" w:space="0" w:color="auto"/>
              <w:right w:val="single" w:sz="4" w:space="0" w:color="auto"/>
            </w:tcBorders>
            <w:shd w:val="clear" w:color="auto" w:fill="auto"/>
            <w:noWrap/>
            <w:vAlign w:val="center"/>
            <w:hideMark/>
          </w:tcPr>
          <w:p w14:paraId="1602D38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0579BA6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29F0215D"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272F5C0"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DA632F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2BFDCCD4"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2527</w:t>
            </w:r>
          </w:p>
        </w:tc>
        <w:tc>
          <w:tcPr>
            <w:tcW w:w="970" w:type="dxa"/>
            <w:tcBorders>
              <w:top w:val="nil"/>
              <w:left w:val="nil"/>
              <w:bottom w:val="single" w:sz="4" w:space="0" w:color="auto"/>
              <w:right w:val="single" w:sz="4" w:space="0" w:color="auto"/>
            </w:tcBorders>
            <w:shd w:val="clear" w:color="auto" w:fill="auto"/>
            <w:vAlign w:val="center"/>
            <w:hideMark/>
          </w:tcPr>
          <w:p w14:paraId="42A7A31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3428FE3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23ADD27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5E70A999" w14:textId="4CE11768"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4</w:t>
            </w:r>
          </w:p>
        </w:tc>
        <w:tc>
          <w:tcPr>
            <w:tcW w:w="520" w:type="dxa"/>
            <w:tcBorders>
              <w:top w:val="nil"/>
              <w:left w:val="nil"/>
              <w:bottom w:val="single" w:sz="4" w:space="0" w:color="auto"/>
              <w:right w:val="single" w:sz="4" w:space="0" w:color="auto"/>
            </w:tcBorders>
            <w:shd w:val="clear" w:color="auto" w:fill="auto"/>
            <w:noWrap/>
            <w:vAlign w:val="center"/>
            <w:hideMark/>
          </w:tcPr>
          <w:p w14:paraId="2327488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3515EC6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251B46A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0EDC9CF"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F4A823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587366E7"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1551</w:t>
            </w:r>
          </w:p>
        </w:tc>
        <w:tc>
          <w:tcPr>
            <w:tcW w:w="970" w:type="dxa"/>
            <w:tcBorders>
              <w:top w:val="nil"/>
              <w:left w:val="nil"/>
              <w:bottom w:val="single" w:sz="4" w:space="0" w:color="auto"/>
              <w:right w:val="single" w:sz="4" w:space="0" w:color="auto"/>
            </w:tcBorders>
            <w:shd w:val="clear" w:color="auto" w:fill="auto"/>
            <w:vAlign w:val="center"/>
            <w:hideMark/>
          </w:tcPr>
          <w:p w14:paraId="5E3F98B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48D2746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4CC9728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673BABB0" w14:textId="5F10E82F"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4</w:t>
            </w:r>
          </w:p>
        </w:tc>
        <w:tc>
          <w:tcPr>
            <w:tcW w:w="520" w:type="dxa"/>
            <w:tcBorders>
              <w:top w:val="nil"/>
              <w:left w:val="nil"/>
              <w:bottom w:val="single" w:sz="4" w:space="0" w:color="auto"/>
              <w:right w:val="single" w:sz="4" w:space="0" w:color="auto"/>
            </w:tcBorders>
            <w:shd w:val="clear" w:color="auto" w:fill="auto"/>
            <w:noWrap/>
            <w:vAlign w:val="center"/>
            <w:hideMark/>
          </w:tcPr>
          <w:p w14:paraId="7736686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w:t>
            </w:r>
          </w:p>
        </w:tc>
        <w:tc>
          <w:tcPr>
            <w:tcW w:w="940" w:type="dxa"/>
            <w:tcBorders>
              <w:top w:val="nil"/>
              <w:left w:val="nil"/>
              <w:bottom w:val="single" w:sz="4" w:space="0" w:color="auto"/>
              <w:right w:val="single" w:sz="4" w:space="0" w:color="auto"/>
            </w:tcBorders>
            <w:shd w:val="clear" w:color="auto" w:fill="auto"/>
            <w:noWrap/>
            <w:vAlign w:val="center"/>
            <w:hideMark/>
          </w:tcPr>
          <w:p w14:paraId="7D5160E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36009F58"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1,5m</w:t>
            </w:r>
          </w:p>
        </w:tc>
      </w:tr>
      <w:tr w:rsidR="007F4F49" w:rsidRPr="007F4F49" w14:paraId="3B76E0A5"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D63F80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JIŽNÍ</w:t>
            </w:r>
          </w:p>
        </w:tc>
        <w:tc>
          <w:tcPr>
            <w:tcW w:w="759" w:type="dxa"/>
            <w:tcBorders>
              <w:top w:val="nil"/>
              <w:left w:val="nil"/>
              <w:bottom w:val="single" w:sz="4" w:space="0" w:color="auto"/>
              <w:right w:val="single" w:sz="4" w:space="0" w:color="auto"/>
            </w:tcBorders>
            <w:shd w:val="clear" w:color="auto" w:fill="auto"/>
            <w:vAlign w:val="center"/>
            <w:hideMark/>
          </w:tcPr>
          <w:p w14:paraId="0F2FA2C7"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1552</w:t>
            </w:r>
          </w:p>
        </w:tc>
        <w:tc>
          <w:tcPr>
            <w:tcW w:w="970" w:type="dxa"/>
            <w:tcBorders>
              <w:top w:val="nil"/>
              <w:left w:val="nil"/>
              <w:bottom w:val="single" w:sz="4" w:space="0" w:color="auto"/>
              <w:right w:val="single" w:sz="4" w:space="0" w:color="auto"/>
            </w:tcBorders>
            <w:shd w:val="clear" w:color="auto" w:fill="auto"/>
            <w:vAlign w:val="center"/>
            <w:hideMark/>
          </w:tcPr>
          <w:p w14:paraId="31846B8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401E25E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5FA2206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69C13248" w14:textId="1D7C56EC"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7</w:t>
            </w:r>
          </w:p>
        </w:tc>
        <w:tc>
          <w:tcPr>
            <w:tcW w:w="520" w:type="dxa"/>
            <w:tcBorders>
              <w:top w:val="nil"/>
              <w:left w:val="nil"/>
              <w:bottom w:val="single" w:sz="4" w:space="0" w:color="auto"/>
              <w:right w:val="single" w:sz="4" w:space="0" w:color="auto"/>
            </w:tcBorders>
            <w:shd w:val="clear" w:color="auto" w:fill="auto"/>
            <w:noWrap/>
            <w:vAlign w:val="center"/>
            <w:hideMark/>
          </w:tcPr>
          <w:p w14:paraId="33B2D67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EDA52B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23,0</w:t>
            </w:r>
          </w:p>
        </w:tc>
        <w:tc>
          <w:tcPr>
            <w:tcW w:w="1800" w:type="dxa"/>
            <w:tcBorders>
              <w:top w:val="nil"/>
              <w:left w:val="nil"/>
              <w:bottom w:val="single" w:sz="4" w:space="0" w:color="auto"/>
              <w:right w:val="single" w:sz="4" w:space="0" w:color="auto"/>
            </w:tcBorders>
            <w:shd w:val="clear" w:color="000000" w:fill="FFFFFF"/>
            <w:vAlign w:val="center"/>
            <w:hideMark/>
          </w:tcPr>
          <w:p w14:paraId="48A34AB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1,5m</w:t>
            </w:r>
          </w:p>
        </w:tc>
      </w:tr>
      <w:tr w:rsidR="007F4F49" w:rsidRPr="007F4F49" w14:paraId="2A32C1C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A94E55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1D2E4A4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1553</w:t>
            </w:r>
          </w:p>
        </w:tc>
        <w:tc>
          <w:tcPr>
            <w:tcW w:w="970" w:type="dxa"/>
            <w:tcBorders>
              <w:top w:val="nil"/>
              <w:left w:val="nil"/>
              <w:bottom w:val="single" w:sz="4" w:space="0" w:color="auto"/>
              <w:right w:val="single" w:sz="4" w:space="0" w:color="auto"/>
            </w:tcBorders>
            <w:shd w:val="clear" w:color="auto" w:fill="auto"/>
            <w:vAlign w:val="center"/>
            <w:hideMark/>
          </w:tcPr>
          <w:p w14:paraId="13E4C80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4AD9C75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1FC26EC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01201439" w14:textId="3D4DB856"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6</w:t>
            </w:r>
          </w:p>
        </w:tc>
        <w:tc>
          <w:tcPr>
            <w:tcW w:w="520" w:type="dxa"/>
            <w:tcBorders>
              <w:top w:val="nil"/>
              <w:left w:val="nil"/>
              <w:bottom w:val="single" w:sz="4" w:space="0" w:color="auto"/>
              <w:right w:val="single" w:sz="4" w:space="0" w:color="auto"/>
            </w:tcBorders>
            <w:shd w:val="clear" w:color="auto" w:fill="auto"/>
            <w:noWrap/>
            <w:vAlign w:val="center"/>
            <w:hideMark/>
          </w:tcPr>
          <w:p w14:paraId="46B478F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15°</w:t>
            </w:r>
          </w:p>
        </w:tc>
        <w:tc>
          <w:tcPr>
            <w:tcW w:w="940" w:type="dxa"/>
            <w:tcBorders>
              <w:top w:val="nil"/>
              <w:left w:val="nil"/>
              <w:bottom w:val="single" w:sz="4" w:space="0" w:color="auto"/>
              <w:right w:val="single" w:sz="4" w:space="0" w:color="auto"/>
            </w:tcBorders>
            <w:shd w:val="clear" w:color="auto" w:fill="auto"/>
            <w:noWrap/>
            <w:vAlign w:val="center"/>
            <w:hideMark/>
          </w:tcPr>
          <w:p w14:paraId="149186A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36,5</w:t>
            </w:r>
          </w:p>
        </w:tc>
        <w:tc>
          <w:tcPr>
            <w:tcW w:w="1800" w:type="dxa"/>
            <w:tcBorders>
              <w:top w:val="nil"/>
              <w:left w:val="nil"/>
              <w:bottom w:val="single" w:sz="4" w:space="0" w:color="auto"/>
              <w:right w:val="single" w:sz="4" w:space="0" w:color="auto"/>
            </w:tcBorders>
            <w:shd w:val="clear" w:color="000000" w:fill="FFFFFF"/>
            <w:vAlign w:val="center"/>
            <w:hideMark/>
          </w:tcPr>
          <w:p w14:paraId="2DE7A1B1"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1m</w:t>
            </w:r>
          </w:p>
        </w:tc>
      </w:tr>
      <w:tr w:rsidR="007F4F49" w:rsidRPr="007F4F49" w14:paraId="32E1F1A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8414EF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lastRenderedPageBreak/>
              <w:t>NAD JEZEM</w:t>
            </w:r>
          </w:p>
        </w:tc>
        <w:tc>
          <w:tcPr>
            <w:tcW w:w="759" w:type="dxa"/>
            <w:tcBorders>
              <w:top w:val="nil"/>
              <w:left w:val="nil"/>
              <w:bottom w:val="single" w:sz="4" w:space="0" w:color="auto"/>
              <w:right w:val="single" w:sz="4" w:space="0" w:color="auto"/>
            </w:tcBorders>
            <w:shd w:val="clear" w:color="auto" w:fill="auto"/>
            <w:vAlign w:val="center"/>
            <w:hideMark/>
          </w:tcPr>
          <w:p w14:paraId="7C7EC80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1705</w:t>
            </w:r>
          </w:p>
        </w:tc>
        <w:tc>
          <w:tcPr>
            <w:tcW w:w="970" w:type="dxa"/>
            <w:tcBorders>
              <w:top w:val="nil"/>
              <w:left w:val="nil"/>
              <w:bottom w:val="single" w:sz="4" w:space="0" w:color="auto"/>
              <w:right w:val="single" w:sz="4" w:space="0" w:color="auto"/>
            </w:tcBorders>
            <w:shd w:val="clear" w:color="auto" w:fill="auto"/>
            <w:vAlign w:val="center"/>
            <w:hideMark/>
          </w:tcPr>
          <w:p w14:paraId="26CD534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2E01437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01869A5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23DC5247" w14:textId="110D100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11</w:t>
            </w:r>
          </w:p>
        </w:tc>
        <w:tc>
          <w:tcPr>
            <w:tcW w:w="520" w:type="dxa"/>
            <w:tcBorders>
              <w:top w:val="nil"/>
              <w:left w:val="nil"/>
              <w:bottom w:val="single" w:sz="4" w:space="0" w:color="auto"/>
              <w:right w:val="single" w:sz="4" w:space="0" w:color="auto"/>
            </w:tcBorders>
            <w:shd w:val="clear" w:color="auto" w:fill="auto"/>
            <w:noWrap/>
            <w:vAlign w:val="center"/>
            <w:hideMark/>
          </w:tcPr>
          <w:p w14:paraId="564D30A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A4F76B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10,2</w:t>
            </w:r>
          </w:p>
        </w:tc>
        <w:tc>
          <w:tcPr>
            <w:tcW w:w="1800" w:type="dxa"/>
            <w:tcBorders>
              <w:top w:val="nil"/>
              <w:left w:val="nil"/>
              <w:bottom w:val="single" w:sz="4" w:space="0" w:color="auto"/>
              <w:right w:val="single" w:sz="4" w:space="0" w:color="auto"/>
            </w:tcBorders>
            <w:shd w:val="clear" w:color="000000" w:fill="FFFFFF"/>
            <w:vAlign w:val="center"/>
            <w:hideMark/>
          </w:tcPr>
          <w:p w14:paraId="058AA4D3"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1,5m</w:t>
            </w:r>
          </w:p>
        </w:tc>
      </w:tr>
      <w:tr w:rsidR="007F4F49" w:rsidRPr="007F4F49" w14:paraId="78378C50"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100FDB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3E134CF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2513</w:t>
            </w:r>
          </w:p>
        </w:tc>
        <w:tc>
          <w:tcPr>
            <w:tcW w:w="970" w:type="dxa"/>
            <w:tcBorders>
              <w:top w:val="nil"/>
              <w:left w:val="nil"/>
              <w:bottom w:val="single" w:sz="4" w:space="0" w:color="auto"/>
              <w:right w:val="single" w:sz="4" w:space="0" w:color="auto"/>
            </w:tcBorders>
            <w:shd w:val="clear" w:color="auto" w:fill="auto"/>
            <w:vAlign w:val="center"/>
            <w:hideMark/>
          </w:tcPr>
          <w:p w14:paraId="057BC17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77BA057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36707D2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147DE942" w14:textId="724499FC"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3D6A434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0A3940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0E734C01"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2m</w:t>
            </w:r>
          </w:p>
        </w:tc>
      </w:tr>
      <w:tr w:rsidR="007F4F49" w:rsidRPr="007F4F49" w14:paraId="1D181EA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60EE3F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044CE509"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2512</w:t>
            </w:r>
          </w:p>
        </w:tc>
        <w:tc>
          <w:tcPr>
            <w:tcW w:w="970" w:type="dxa"/>
            <w:tcBorders>
              <w:top w:val="nil"/>
              <w:left w:val="nil"/>
              <w:bottom w:val="single" w:sz="4" w:space="0" w:color="auto"/>
              <w:right w:val="single" w:sz="4" w:space="0" w:color="auto"/>
            </w:tcBorders>
            <w:shd w:val="clear" w:color="auto" w:fill="auto"/>
            <w:vAlign w:val="center"/>
            <w:hideMark/>
          </w:tcPr>
          <w:p w14:paraId="14FB3D6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056E3AB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70CEF96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4F421751" w14:textId="07F91F8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35855BD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5821F42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29A0E905"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2m</w:t>
            </w:r>
          </w:p>
        </w:tc>
      </w:tr>
      <w:tr w:rsidR="007F4F49" w:rsidRPr="007F4F49" w14:paraId="3EC9D77D"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15D1BE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2C052778"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2511</w:t>
            </w:r>
          </w:p>
        </w:tc>
        <w:tc>
          <w:tcPr>
            <w:tcW w:w="970" w:type="dxa"/>
            <w:tcBorders>
              <w:top w:val="nil"/>
              <w:left w:val="nil"/>
              <w:bottom w:val="single" w:sz="4" w:space="0" w:color="auto"/>
              <w:right w:val="single" w:sz="4" w:space="0" w:color="auto"/>
            </w:tcBorders>
            <w:shd w:val="clear" w:color="auto" w:fill="auto"/>
            <w:vAlign w:val="center"/>
            <w:hideMark/>
          </w:tcPr>
          <w:p w14:paraId="5CC7EE4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7D0DD34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166FBD7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57C524C6" w14:textId="3738881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41209AE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AE30A4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130EEDE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2m</w:t>
            </w:r>
          </w:p>
        </w:tc>
      </w:tr>
      <w:tr w:rsidR="007F4F49" w:rsidRPr="007F4F49" w14:paraId="2042E614"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05CBA1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NA VYHLÍDCE</w:t>
            </w:r>
          </w:p>
        </w:tc>
        <w:tc>
          <w:tcPr>
            <w:tcW w:w="759" w:type="dxa"/>
            <w:tcBorders>
              <w:top w:val="nil"/>
              <w:left w:val="nil"/>
              <w:bottom w:val="single" w:sz="4" w:space="0" w:color="auto"/>
              <w:right w:val="single" w:sz="4" w:space="0" w:color="auto"/>
            </w:tcBorders>
            <w:shd w:val="clear" w:color="auto" w:fill="auto"/>
            <w:vAlign w:val="center"/>
            <w:hideMark/>
          </w:tcPr>
          <w:p w14:paraId="605AE7F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3544</w:t>
            </w:r>
          </w:p>
        </w:tc>
        <w:tc>
          <w:tcPr>
            <w:tcW w:w="970" w:type="dxa"/>
            <w:tcBorders>
              <w:top w:val="nil"/>
              <w:left w:val="nil"/>
              <w:bottom w:val="single" w:sz="4" w:space="0" w:color="auto"/>
              <w:right w:val="single" w:sz="4" w:space="0" w:color="auto"/>
            </w:tcBorders>
            <w:shd w:val="clear" w:color="auto" w:fill="auto"/>
            <w:vAlign w:val="center"/>
            <w:hideMark/>
          </w:tcPr>
          <w:p w14:paraId="1A825EC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M5</w:t>
            </w:r>
          </w:p>
        </w:tc>
        <w:tc>
          <w:tcPr>
            <w:tcW w:w="848" w:type="dxa"/>
            <w:tcBorders>
              <w:top w:val="nil"/>
              <w:left w:val="nil"/>
              <w:bottom w:val="single" w:sz="4" w:space="0" w:color="auto"/>
              <w:right w:val="single" w:sz="4" w:space="0" w:color="auto"/>
            </w:tcBorders>
            <w:shd w:val="clear" w:color="auto" w:fill="auto"/>
            <w:vAlign w:val="center"/>
            <w:hideMark/>
          </w:tcPr>
          <w:p w14:paraId="167BB76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2338284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w:t>
            </w:r>
          </w:p>
        </w:tc>
        <w:tc>
          <w:tcPr>
            <w:tcW w:w="1489" w:type="dxa"/>
            <w:tcBorders>
              <w:top w:val="nil"/>
              <w:left w:val="nil"/>
              <w:bottom w:val="single" w:sz="4" w:space="0" w:color="auto"/>
              <w:right w:val="single" w:sz="4" w:space="0" w:color="auto"/>
            </w:tcBorders>
            <w:shd w:val="clear" w:color="000000" w:fill="FFFFFF"/>
            <w:noWrap/>
            <w:vAlign w:val="center"/>
            <w:hideMark/>
          </w:tcPr>
          <w:p w14:paraId="3C6E5D00" w14:textId="76BA6D98"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5</w:t>
            </w:r>
          </w:p>
        </w:tc>
        <w:tc>
          <w:tcPr>
            <w:tcW w:w="520" w:type="dxa"/>
            <w:tcBorders>
              <w:top w:val="nil"/>
              <w:left w:val="nil"/>
              <w:bottom w:val="single" w:sz="4" w:space="0" w:color="auto"/>
              <w:right w:val="single" w:sz="4" w:space="0" w:color="auto"/>
            </w:tcBorders>
            <w:shd w:val="clear" w:color="auto" w:fill="auto"/>
            <w:noWrap/>
            <w:vAlign w:val="center"/>
            <w:hideMark/>
          </w:tcPr>
          <w:p w14:paraId="70F292B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4F3DF9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33,0</w:t>
            </w:r>
          </w:p>
        </w:tc>
        <w:tc>
          <w:tcPr>
            <w:tcW w:w="1800" w:type="dxa"/>
            <w:tcBorders>
              <w:top w:val="nil"/>
              <w:left w:val="nil"/>
              <w:bottom w:val="single" w:sz="4" w:space="0" w:color="auto"/>
              <w:right w:val="single" w:sz="4" w:space="0" w:color="auto"/>
            </w:tcBorders>
            <w:shd w:val="clear" w:color="000000" w:fill="FFFFFF"/>
            <w:vAlign w:val="center"/>
            <w:hideMark/>
          </w:tcPr>
          <w:p w14:paraId="3AD53444"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Výměna výložníku 2,5m</w:t>
            </w:r>
          </w:p>
        </w:tc>
      </w:tr>
      <w:tr w:rsidR="007F4F49" w:rsidRPr="007F4F49" w14:paraId="632F4EF7"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1814AC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HRNČÍŘSKÁ</w:t>
            </w:r>
          </w:p>
        </w:tc>
        <w:tc>
          <w:tcPr>
            <w:tcW w:w="759" w:type="dxa"/>
            <w:tcBorders>
              <w:top w:val="nil"/>
              <w:left w:val="nil"/>
              <w:bottom w:val="single" w:sz="4" w:space="0" w:color="auto"/>
              <w:right w:val="single" w:sz="4" w:space="0" w:color="auto"/>
            </w:tcBorders>
            <w:shd w:val="clear" w:color="auto" w:fill="auto"/>
            <w:vAlign w:val="center"/>
            <w:hideMark/>
          </w:tcPr>
          <w:p w14:paraId="181EB95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2409</w:t>
            </w:r>
          </w:p>
        </w:tc>
        <w:tc>
          <w:tcPr>
            <w:tcW w:w="970" w:type="dxa"/>
            <w:tcBorders>
              <w:top w:val="nil"/>
              <w:left w:val="nil"/>
              <w:bottom w:val="single" w:sz="4" w:space="0" w:color="auto"/>
              <w:right w:val="single" w:sz="4" w:space="0" w:color="auto"/>
            </w:tcBorders>
            <w:shd w:val="clear" w:color="auto" w:fill="auto"/>
            <w:vAlign w:val="center"/>
            <w:hideMark/>
          </w:tcPr>
          <w:p w14:paraId="6DBA156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16D3EA7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5AD7576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1241321C" w14:textId="7188031F"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10</w:t>
            </w:r>
          </w:p>
        </w:tc>
        <w:tc>
          <w:tcPr>
            <w:tcW w:w="520" w:type="dxa"/>
            <w:tcBorders>
              <w:top w:val="nil"/>
              <w:left w:val="nil"/>
              <w:bottom w:val="single" w:sz="4" w:space="0" w:color="auto"/>
              <w:right w:val="single" w:sz="4" w:space="0" w:color="auto"/>
            </w:tcBorders>
            <w:shd w:val="clear" w:color="auto" w:fill="auto"/>
            <w:noWrap/>
            <w:vAlign w:val="center"/>
            <w:hideMark/>
          </w:tcPr>
          <w:p w14:paraId="6A2C234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A52431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21,0</w:t>
            </w:r>
          </w:p>
        </w:tc>
        <w:tc>
          <w:tcPr>
            <w:tcW w:w="1800" w:type="dxa"/>
            <w:tcBorders>
              <w:top w:val="nil"/>
              <w:left w:val="nil"/>
              <w:bottom w:val="single" w:sz="4" w:space="0" w:color="auto"/>
              <w:right w:val="single" w:sz="4" w:space="0" w:color="auto"/>
            </w:tcBorders>
            <w:shd w:val="clear" w:color="000000" w:fill="FFFFFF"/>
            <w:vAlign w:val="center"/>
            <w:hideMark/>
          </w:tcPr>
          <w:p w14:paraId="00E4C391"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89E8FD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8F549E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HRNČÍŘSKÁ</w:t>
            </w:r>
          </w:p>
        </w:tc>
        <w:tc>
          <w:tcPr>
            <w:tcW w:w="759" w:type="dxa"/>
            <w:tcBorders>
              <w:top w:val="nil"/>
              <w:left w:val="nil"/>
              <w:bottom w:val="single" w:sz="4" w:space="0" w:color="auto"/>
              <w:right w:val="single" w:sz="4" w:space="0" w:color="auto"/>
            </w:tcBorders>
            <w:shd w:val="clear" w:color="auto" w:fill="auto"/>
            <w:vAlign w:val="center"/>
            <w:hideMark/>
          </w:tcPr>
          <w:p w14:paraId="6520DEA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2403</w:t>
            </w:r>
          </w:p>
        </w:tc>
        <w:tc>
          <w:tcPr>
            <w:tcW w:w="970" w:type="dxa"/>
            <w:tcBorders>
              <w:top w:val="nil"/>
              <w:left w:val="nil"/>
              <w:bottom w:val="single" w:sz="4" w:space="0" w:color="auto"/>
              <w:right w:val="single" w:sz="4" w:space="0" w:color="auto"/>
            </w:tcBorders>
            <w:shd w:val="clear" w:color="auto" w:fill="auto"/>
            <w:vAlign w:val="center"/>
            <w:hideMark/>
          </w:tcPr>
          <w:p w14:paraId="3909E42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4B81F32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5359C9E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36A284BF" w14:textId="57523238"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13CB5C3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7B9D991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68073C3B"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1F764F0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601980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HRNČÍŘSKÁ</w:t>
            </w:r>
          </w:p>
        </w:tc>
        <w:tc>
          <w:tcPr>
            <w:tcW w:w="759" w:type="dxa"/>
            <w:tcBorders>
              <w:top w:val="nil"/>
              <w:left w:val="nil"/>
              <w:bottom w:val="single" w:sz="4" w:space="0" w:color="auto"/>
              <w:right w:val="single" w:sz="4" w:space="0" w:color="auto"/>
            </w:tcBorders>
            <w:shd w:val="clear" w:color="auto" w:fill="auto"/>
            <w:vAlign w:val="center"/>
            <w:hideMark/>
          </w:tcPr>
          <w:p w14:paraId="36322BDF"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2402</w:t>
            </w:r>
          </w:p>
        </w:tc>
        <w:tc>
          <w:tcPr>
            <w:tcW w:w="970" w:type="dxa"/>
            <w:tcBorders>
              <w:top w:val="nil"/>
              <w:left w:val="nil"/>
              <w:bottom w:val="single" w:sz="4" w:space="0" w:color="auto"/>
              <w:right w:val="single" w:sz="4" w:space="0" w:color="auto"/>
            </w:tcBorders>
            <w:shd w:val="clear" w:color="auto" w:fill="auto"/>
            <w:vAlign w:val="center"/>
            <w:hideMark/>
          </w:tcPr>
          <w:p w14:paraId="3DC9D01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0240160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6F9931E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631C4954" w14:textId="26D434D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4F36075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6C456B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153EA616"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14C0E6A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8C3238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HRNČÍŘSKÁ</w:t>
            </w:r>
          </w:p>
        </w:tc>
        <w:tc>
          <w:tcPr>
            <w:tcW w:w="759" w:type="dxa"/>
            <w:tcBorders>
              <w:top w:val="nil"/>
              <w:left w:val="nil"/>
              <w:bottom w:val="single" w:sz="4" w:space="0" w:color="auto"/>
              <w:right w:val="single" w:sz="4" w:space="0" w:color="auto"/>
            </w:tcBorders>
            <w:shd w:val="clear" w:color="auto" w:fill="auto"/>
            <w:vAlign w:val="center"/>
            <w:hideMark/>
          </w:tcPr>
          <w:p w14:paraId="1137A7CD"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2401</w:t>
            </w:r>
          </w:p>
        </w:tc>
        <w:tc>
          <w:tcPr>
            <w:tcW w:w="970" w:type="dxa"/>
            <w:tcBorders>
              <w:top w:val="nil"/>
              <w:left w:val="nil"/>
              <w:bottom w:val="single" w:sz="4" w:space="0" w:color="auto"/>
              <w:right w:val="single" w:sz="4" w:space="0" w:color="auto"/>
            </w:tcBorders>
            <w:shd w:val="clear" w:color="auto" w:fill="auto"/>
            <w:vAlign w:val="center"/>
            <w:hideMark/>
          </w:tcPr>
          <w:p w14:paraId="1F2D133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1F46806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6EB94A2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555DDC35" w14:textId="1CCC8576"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0CD5BFC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7F2B566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3C9E0209"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1862990D"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75DE7F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HRNČÍŘSKÁ</w:t>
            </w:r>
          </w:p>
        </w:tc>
        <w:tc>
          <w:tcPr>
            <w:tcW w:w="759" w:type="dxa"/>
            <w:tcBorders>
              <w:top w:val="nil"/>
              <w:left w:val="nil"/>
              <w:bottom w:val="single" w:sz="4" w:space="0" w:color="auto"/>
              <w:right w:val="single" w:sz="4" w:space="0" w:color="auto"/>
            </w:tcBorders>
            <w:shd w:val="clear" w:color="auto" w:fill="auto"/>
            <w:vAlign w:val="center"/>
            <w:hideMark/>
          </w:tcPr>
          <w:p w14:paraId="7898D14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2400</w:t>
            </w:r>
          </w:p>
        </w:tc>
        <w:tc>
          <w:tcPr>
            <w:tcW w:w="970" w:type="dxa"/>
            <w:tcBorders>
              <w:top w:val="nil"/>
              <w:left w:val="nil"/>
              <w:bottom w:val="single" w:sz="4" w:space="0" w:color="auto"/>
              <w:right w:val="single" w:sz="4" w:space="0" w:color="auto"/>
            </w:tcBorders>
            <w:shd w:val="clear" w:color="auto" w:fill="auto"/>
            <w:vAlign w:val="center"/>
            <w:hideMark/>
          </w:tcPr>
          <w:p w14:paraId="19A0CBB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48B3CCF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34CB4DB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7671367A" w14:textId="4F6C120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7043CDB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7437FF2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2344905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1F90DDD"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9963EB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HRNČÍŘSKÁ</w:t>
            </w:r>
          </w:p>
        </w:tc>
        <w:tc>
          <w:tcPr>
            <w:tcW w:w="759" w:type="dxa"/>
            <w:tcBorders>
              <w:top w:val="nil"/>
              <w:left w:val="nil"/>
              <w:bottom w:val="single" w:sz="4" w:space="0" w:color="auto"/>
              <w:right w:val="single" w:sz="4" w:space="0" w:color="auto"/>
            </w:tcBorders>
            <w:shd w:val="clear" w:color="auto" w:fill="auto"/>
            <w:vAlign w:val="center"/>
            <w:hideMark/>
          </w:tcPr>
          <w:p w14:paraId="33F0FF1F"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2406</w:t>
            </w:r>
          </w:p>
        </w:tc>
        <w:tc>
          <w:tcPr>
            <w:tcW w:w="970" w:type="dxa"/>
            <w:tcBorders>
              <w:top w:val="nil"/>
              <w:left w:val="nil"/>
              <w:bottom w:val="single" w:sz="4" w:space="0" w:color="auto"/>
              <w:right w:val="single" w:sz="4" w:space="0" w:color="auto"/>
            </w:tcBorders>
            <w:shd w:val="clear" w:color="auto" w:fill="auto"/>
            <w:vAlign w:val="center"/>
            <w:hideMark/>
          </w:tcPr>
          <w:p w14:paraId="3F781FC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7E67F51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7533B2A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5B5A7FF9" w14:textId="76CB2FAC"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39EC474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87838A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7721424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30733B99"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A95B03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HRNČÍŘSKÁ</w:t>
            </w:r>
          </w:p>
        </w:tc>
        <w:tc>
          <w:tcPr>
            <w:tcW w:w="759" w:type="dxa"/>
            <w:tcBorders>
              <w:top w:val="nil"/>
              <w:left w:val="nil"/>
              <w:bottom w:val="single" w:sz="4" w:space="0" w:color="auto"/>
              <w:right w:val="single" w:sz="4" w:space="0" w:color="auto"/>
            </w:tcBorders>
            <w:shd w:val="clear" w:color="auto" w:fill="auto"/>
            <w:vAlign w:val="center"/>
            <w:hideMark/>
          </w:tcPr>
          <w:p w14:paraId="3B966BD9"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2405</w:t>
            </w:r>
          </w:p>
        </w:tc>
        <w:tc>
          <w:tcPr>
            <w:tcW w:w="970" w:type="dxa"/>
            <w:tcBorders>
              <w:top w:val="nil"/>
              <w:left w:val="nil"/>
              <w:bottom w:val="single" w:sz="4" w:space="0" w:color="auto"/>
              <w:right w:val="single" w:sz="4" w:space="0" w:color="auto"/>
            </w:tcBorders>
            <w:shd w:val="clear" w:color="auto" w:fill="auto"/>
            <w:vAlign w:val="center"/>
            <w:hideMark/>
          </w:tcPr>
          <w:p w14:paraId="14B4485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6346EEC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3343B16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46F94CC1" w14:textId="0EC2AA6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6502528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52479F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036763FB"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CFE202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4FC224E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HRNČÍŘSKÁ</w:t>
            </w:r>
          </w:p>
        </w:tc>
        <w:tc>
          <w:tcPr>
            <w:tcW w:w="759" w:type="dxa"/>
            <w:tcBorders>
              <w:top w:val="nil"/>
              <w:left w:val="nil"/>
              <w:bottom w:val="single" w:sz="4" w:space="0" w:color="auto"/>
              <w:right w:val="single" w:sz="4" w:space="0" w:color="auto"/>
            </w:tcBorders>
            <w:shd w:val="clear" w:color="auto" w:fill="auto"/>
            <w:vAlign w:val="center"/>
            <w:hideMark/>
          </w:tcPr>
          <w:p w14:paraId="660DFD2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2408</w:t>
            </w:r>
          </w:p>
        </w:tc>
        <w:tc>
          <w:tcPr>
            <w:tcW w:w="970" w:type="dxa"/>
            <w:tcBorders>
              <w:top w:val="nil"/>
              <w:left w:val="nil"/>
              <w:bottom w:val="single" w:sz="4" w:space="0" w:color="auto"/>
              <w:right w:val="single" w:sz="4" w:space="0" w:color="auto"/>
            </w:tcBorders>
            <w:shd w:val="clear" w:color="auto" w:fill="auto"/>
            <w:vAlign w:val="center"/>
            <w:hideMark/>
          </w:tcPr>
          <w:p w14:paraId="41B6394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06BF5C4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7643548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100E7EE3" w14:textId="2805CDD6"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172674A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955E84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2FBC11A8"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A141773"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C24C5B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HRNČÍŘSKÁ</w:t>
            </w:r>
          </w:p>
        </w:tc>
        <w:tc>
          <w:tcPr>
            <w:tcW w:w="759" w:type="dxa"/>
            <w:tcBorders>
              <w:top w:val="nil"/>
              <w:left w:val="nil"/>
              <w:bottom w:val="single" w:sz="4" w:space="0" w:color="auto"/>
              <w:right w:val="single" w:sz="4" w:space="0" w:color="auto"/>
            </w:tcBorders>
            <w:shd w:val="clear" w:color="auto" w:fill="auto"/>
            <w:vAlign w:val="center"/>
            <w:hideMark/>
          </w:tcPr>
          <w:p w14:paraId="49C120B8"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2407</w:t>
            </w:r>
          </w:p>
        </w:tc>
        <w:tc>
          <w:tcPr>
            <w:tcW w:w="970" w:type="dxa"/>
            <w:tcBorders>
              <w:top w:val="nil"/>
              <w:left w:val="nil"/>
              <w:bottom w:val="single" w:sz="4" w:space="0" w:color="auto"/>
              <w:right w:val="single" w:sz="4" w:space="0" w:color="auto"/>
            </w:tcBorders>
            <w:shd w:val="clear" w:color="auto" w:fill="auto"/>
            <w:vAlign w:val="center"/>
            <w:hideMark/>
          </w:tcPr>
          <w:p w14:paraId="111111A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56DE1EB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224D021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7F54E066" w14:textId="4C7FC256"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763198E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7C476E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7712DF79"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12E493B0"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FD45F3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HRNČÍŘSKÁ</w:t>
            </w:r>
          </w:p>
        </w:tc>
        <w:tc>
          <w:tcPr>
            <w:tcW w:w="759" w:type="dxa"/>
            <w:tcBorders>
              <w:top w:val="nil"/>
              <w:left w:val="nil"/>
              <w:bottom w:val="single" w:sz="4" w:space="0" w:color="auto"/>
              <w:right w:val="single" w:sz="4" w:space="0" w:color="auto"/>
            </w:tcBorders>
            <w:shd w:val="clear" w:color="auto" w:fill="auto"/>
            <w:vAlign w:val="center"/>
            <w:hideMark/>
          </w:tcPr>
          <w:p w14:paraId="71564D1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2410</w:t>
            </w:r>
          </w:p>
        </w:tc>
        <w:tc>
          <w:tcPr>
            <w:tcW w:w="970" w:type="dxa"/>
            <w:tcBorders>
              <w:top w:val="nil"/>
              <w:left w:val="nil"/>
              <w:bottom w:val="single" w:sz="4" w:space="0" w:color="auto"/>
              <w:right w:val="single" w:sz="4" w:space="0" w:color="auto"/>
            </w:tcBorders>
            <w:shd w:val="clear" w:color="auto" w:fill="auto"/>
            <w:vAlign w:val="center"/>
            <w:hideMark/>
          </w:tcPr>
          <w:p w14:paraId="16D7A84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P4</w:t>
            </w:r>
          </w:p>
        </w:tc>
        <w:tc>
          <w:tcPr>
            <w:tcW w:w="848" w:type="dxa"/>
            <w:tcBorders>
              <w:top w:val="nil"/>
              <w:left w:val="nil"/>
              <w:bottom w:val="single" w:sz="4" w:space="0" w:color="auto"/>
              <w:right w:val="single" w:sz="4" w:space="0" w:color="auto"/>
            </w:tcBorders>
            <w:shd w:val="clear" w:color="auto" w:fill="auto"/>
            <w:vAlign w:val="center"/>
            <w:hideMark/>
          </w:tcPr>
          <w:p w14:paraId="6A602FB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071383F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12BA06E1" w14:textId="66740421"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12</w:t>
            </w:r>
          </w:p>
        </w:tc>
        <w:tc>
          <w:tcPr>
            <w:tcW w:w="520" w:type="dxa"/>
            <w:tcBorders>
              <w:top w:val="nil"/>
              <w:left w:val="nil"/>
              <w:bottom w:val="single" w:sz="4" w:space="0" w:color="auto"/>
              <w:right w:val="single" w:sz="4" w:space="0" w:color="auto"/>
            </w:tcBorders>
            <w:shd w:val="clear" w:color="auto" w:fill="auto"/>
            <w:noWrap/>
            <w:vAlign w:val="center"/>
            <w:hideMark/>
          </w:tcPr>
          <w:p w14:paraId="05A6940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28A4D9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11,0</w:t>
            </w:r>
          </w:p>
        </w:tc>
        <w:tc>
          <w:tcPr>
            <w:tcW w:w="1800" w:type="dxa"/>
            <w:tcBorders>
              <w:top w:val="nil"/>
              <w:left w:val="nil"/>
              <w:bottom w:val="single" w:sz="4" w:space="0" w:color="auto"/>
              <w:right w:val="single" w:sz="4" w:space="0" w:color="auto"/>
            </w:tcBorders>
            <w:shd w:val="clear" w:color="000000" w:fill="FFFFFF"/>
            <w:vAlign w:val="center"/>
            <w:hideMark/>
          </w:tcPr>
          <w:p w14:paraId="6ECEE999"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E416A65"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602793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07F10841"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4034</w:t>
            </w:r>
          </w:p>
        </w:tc>
        <w:tc>
          <w:tcPr>
            <w:tcW w:w="970" w:type="dxa"/>
            <w:tcBorders>
              <w:top w:val="nil"/>
              <w:left w:val="nil"/>
              <w:bottom w:val="single" w:sz="4" w:space="0" w:color="auto"/>
              <w:right w:val="single" w:sz="4" w:space="0" w:color="auto"/>
            </w:tcBorders>
            <w:shd w:val="clear" w:color="auto" w:fill="auto"/>
            <w:vAlign w:val="center"/>
            <w:hideMark/>
          </w:tcPr>
          <w:p w14:paraId="44D64DD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6C756C6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6FCD6F5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3734F2B6" w14:textId="2B6E3B8E"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054FFA1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6839691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7D818E6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A300D1C"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E9BA87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149BB0BC"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4033</w:t>
            </w:r>
          </w:p>
        </w:tc>
        <w:tc>
          <w:tcPr>
            <w:tcW w:w="970" w:type="dxa"/>
            <w:tcBorders>
              <w:top w:val="nil"/>
              <w:left w:val="nil"/>
              <w:bottom w:val="single" w:sz="4" w:space="0" w:color="auto"/>
              <w:right w:val="single" w:sz="4" w:space="0" w:color="auto"/>
            </w:tcBorders>
            <w:shd w:val="clear" w:color="auto" w:fill="auto"/>
            <w:vAlign w:val="center"/>
            <w:hideMark/>
          </w:tcPr>
          <w:p w14:paraId="33D7D04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795ECFB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4552C29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12FF2BE4" w14:textId="074819FD"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62437CE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521C8BA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2C2673A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6DD8B8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073C88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74E0EFA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4032</w:t>
            </w:r>
          </w:p>
        </w:tc>
        <w:tc>
          <w:tcPr>
            <w:tcW w:w="970" w:type="dxa"/>
            <w:tcBorders>
              <w:top w:val="nil"/>
              <w:left w:val="nil"/>
              <w:bottom w:val="single" w:sz="4" w:space="0" w:color="auto"/>
              <w:right w:val="single" w:sz="4" w:space="0" w:color="auto"/>
            </w:tcBorders>
            <w:shd w:val="clear" w:color="auto" w:fill="auto"/>
            <w:vAlign w:val="center"/>
            <w:hideMark/>
          </w:tcPr>
          <w:p w14:paraId="7457E41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6AD631B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363E91A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1966687F" w14:textId="1A44A17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08C385C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4FF04BF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509ECAF9"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45F3A0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C3F529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144FADA4"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4031</w:t>
            </w:r>
          </w:p>
        </w:tc>
        <w:tc>
          <w:tcPr>
            <w:tcW w:w="970" w:type="dxa"/>
            <w:tcBorders>
              <w:top w:val="nil"/>
              <w:left w:val="nil"/>
              <w:bottom w:val="single" w:sz="4" w:space="0" w:color="auto"/>
              <w:right w:val="single" w:sz="4" w:space="0" w:color="auto"/>
            </w:tcBorders>
            <w:shd w:val="clear" w:color="auto" w:fill="auto"/>
            <w:vAlign w:val="center"/>
            <w:hideMark/>
          </w:tcPr>
          <w:p w14:paraId="4FC5370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5BDE030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6F280A4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6E1FFA1F" w14:textId="75EA18BF"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5BCB627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48E063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779042C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327F9C91"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44278D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05217BB0"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4030</w:t>
            </w:r>
          </w:p>
        </w:tc>
        <w:tc>
          <w:tcPr>
            <w:tcW w:w="970" w:type="dxa"/>
            <w:tcBorders>
              <w:top w:val="nil"/>
              <w:left w:val="nil"/>
              <w:bottom w:val="single" w:sz="4" w:space="0" w:color="auto"/>
              <w:right w:val="single" w:sz="4" w:space="0" w:color="auto"/>
            </w:tcBorders>
            <w:shd w:val="clear" w:color="auto" w:fill="auto"/>
            <w:vAlign w:val="center"/>
            <w:hideMark/>
          </w:tcPr>
          <w:p w14:paraId="7092C44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49810AF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768DCB7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38C28C9C" w14:textId="77ABCA3D"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1A991F8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7F5A61B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4964939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13D3311"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4A638C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lastRenderedPageBreak/>
              <w:t>KACHNÍ KÁMEN</w:t>
            </w:r>
          </w:p>
        </w:tc>
        <w:tc>
          <w:tcPr>
            <w:tcW w:w="759" w:type="dxa"/>
            <w:tcBorders>
              <w:top w:val="nil"/>
              <w:left w:val="nil"/>
              <w:bottom w:val="single" w:sz="4" w:space="0" w:color="auto"/>
              <w:right w:val="single" w:sz="4" w:space="0" w:color="auto"/>
            </w:tcBorders>
            <w:shd w:val="clear" w:color="auto" w:fill="auto"/>
            <w:vAlign w:val="center"/>
            <w:hideMark/>
          </w:tcPr>
          <w:p w14:paraId="57DDC6F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4029</w:t>
            </w:r>
          </w:p>
        </w:tc>
        <w:tc>
          <w:tcPr>
            <w:tcW w:w="970" w:type="dxa"/>
            <w:tcBorders>
              <w:top w:val="nil"/>
              <w:left w:val="nil"/>
              <w:bottom w:val="single" w:sz="4" w:space="0" w:color="auto"/>
              <w:right w:val="single" w:sz="4" w:space="0" w:color="auto"/>
            </w:tcBorders>
            <w:shd w:val="clear" w:color="auto" w:fill="auto"/>
            <w:vAlign w:val="center"/>
            <w:hideMark/>
          </w:tcPr>
          <w:p w14:paraId="72260DC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38EB594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37CD6F8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5F3C93B7" w14:textId="37EC78B6"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31FBAF1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F79F15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242D19A2"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558B50EC"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3DCFD8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5FF5E7BF"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4027</w:t>
            </w:r>
          </w:p>
        </w:tc>
        <w:tc>
          <w:tcPr>
            <w:tcW w:w="970" w:type="dxa"/>
            <w:tcBorders>
              <w:top w:val="nil"/>
              <w:left w:val="nil"/>
              <w:bottom w:val="single" w:sz="4" w:space="0" w:color="auto"/>
              <w:right w:val="single" w:sz="4" w:space="0" w:color="auto"/>
            </w:tcBorders>
            <w:shd w:val="clear" w:color="auto" w:fill="auto"/>
            <w:vAlign w:val="center"/>
            <w:hideMark/>
          </w:tcPr>
          <w:p w14:paraId="77C878D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60D0532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3313D06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1A2F885E" w14:textId="741992BB"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2C8F3C6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0E0D862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37E133C1"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6752E43D"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CAC577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5AA408A8"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4028</w:t>
            </w:r>
          </w:p>
        </w:tc>
        <w:tc>
          <w:tcPr>
            <w:tcW w:w="970" w:type="dxa"/>
            <w:tcBorders>
              <w:top w:val="nil"/>
              <w:left w:val="nil"/>
              <w:bottom w:val="single" w:sz="4" w:space="0" w:color="auto"/>
              <w:right w:val="single" w:sz="4" w:space="0" w:color="auto"/>
            </w:tcBorders>
            <w:shd w:val="clear" w:color="auto" w:fill="auto"/>
            <w:vAlign w:val="center"/>
            <w:hideMark/>
          </w:tcPr>
          <w:p w14:paraId="61ECF71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5AD0E47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1AD93CF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1B039443" w14:textId="063F45F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735B965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BA39D2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6ED11D03"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32A0E2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720AE49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26EFFB9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4026</w:t>
            </w:r>
          </w:p>
        </w:tc>
        <w:tc>
          <w:tcPr>
            <w:tcW w:w="970" w:type="dxa"/>
            <w:tcBorders>
              <w:top w:val="nil"/>
              <w:left w:val="nil"/>
              <w:bottom w:val="single" w:sz="4" w:space="0" w:color="auto"/>
              <w:right w:val="single" w:sz="4" w:space="0" w:color="auto"/>
            </w:tcBorders>
            <w:shd w:val="clear" w:color="auto" w:fill="auto"/>
            <w:vAlign w:val="center"/>
            <w:hideMark/>
          </w:tcPr>
          <w:p w14:paraId="5F9403E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4C66C7A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1E0537F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4941D035" w14:textId="626B6B90"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7CDD5F4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539D722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5A30F4BE"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BC67364"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F6E45B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64762D63"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4037</w:t>
            </w:r>
          </w:p>
        </w:tc>
        <w:tc>
          <w:tcPr>
            <w:tcW w:w="970" w:type="dxa"/>
            <w:tcBorders>
              <w:top w:val="nil"/>
              <w:left w:val="nil"/>
              <w:bottom w:val="single" w:sz="4" w:space="0" w:color="auto"/>
              <w:right w:val="single" w:sz="4" w:space="0" w:color="auto"/>
            </w:tcBorders>
            <w:shd w:val="clear" w:color="auto" w:fill="auto"/>
            <w:vAlign w:val="center"/>
            <w:hideMark/>
          </w:tcPr>
          <w:p w14:paraId="24B824F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476F67E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17F1138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168623DE" w14:textId="7F945C6D"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14</w:t>
            </w:r>
          </w:p>
        </w:tc>
        <w:tc>
          <w:tcPr>
            <w:tcW w:w="520" w:type="dxa"/>
            <w:tcBorders>
              <w:top w:val="nil"/>
              <w:left w:val="nil"/>
              <w:bottom w:val="single" w:sz="4" w:space="0" w:color="auto"/>
              <w:right w:val="single" w:sz="4" w:space="0" w:color="auto"/>
            </w:tcBorders>
            <w:shd w:val="clear" w:color="auto" w:fill="auto"/>
            <w:noWrap/>
            <w:vAlign w:val="center"/>
            <w:hideMark/>
          </w:tcPr>
          <w:p w14:paraId="331AB39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269A88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4A737E70"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B79B92D"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745A1F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65634404"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4038</w:t>
            </w:r>
          </w:p>
        </w:tc>
        <w:tc>
          <w:tcPr>
            <w:tcW w:w="970" w:type="dxa"/>
            <w:tcBorders>
              <w:top w:val="nil"/>
              <w:left w:val="nil"/>
              <w:bottom w:val="single" w:sz="4" w:space="0" w:color="auto"/>
              <w:right w:val="single" w:sz="4" w:space="0" w:color="auto"/>
            </w:tcBorders>
            <w:shd w:val="clear" w:color="auto" w:fill="auto"/>
            <w:vAlign w:val="center"/>
            <w:hideMark/>
          </w:tcPr>
          <w:p w14:paraId="2C352BA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0ED7F26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0D7BC36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6004C3D3" w14:textId="275541BC"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14</w:t>
            </w:r>
          </w:p>
        </w:tc>
        <w:tc>
          <w:tcPr>
            <w:tcW w:w="520" w:type="dxa"/>
            <w:tcBorders>
              <w:top w:val="nil"/>
              <w:left w:val="nil"/>
              <w:bottom w:val="single" w:sz="4" w:space="0" w:color="auto"/>
              <w:right w:val="single" w:sz="4" w:space="0" w:color="auto"/>
            </w:tcBorders>
            <w:shd w:val="clear" w:color="auto" w:fill="auto"/>
            <w:noWrap/>
            <w:vAlign w:val="center"/>
            <w:hideMark/>
          </w:tcPr>
          <w:p w14:paraId="31D95B5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7A91920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3D9B5787"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C8F114C"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7C1B2B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3CF2C9C3"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4039</w:t>
            </w:r>
          </w:p>
        </w:tc>
        <w:tc>
          <w:tcPr>
            <w:tcW w:w="970" w:type="dxa"/>
            <w:tcBorders>
              <w:top w:val="nil"/>
              <w:left w:val="nil"/>
              <w:bottom w:val="single" w:sz="4" w:space="0" w:color="auto"/>
              <w:right w:val="single" w:sz="4" w:space="0" w:color="auto"/>
            </w:tcBorders>
            <w:shd w:val="clear" w:color="auto" w:fill="auto"/>
            <w:vAlign w:val="center"/>
            <w:hideMark/>
          </w:tcPr>
          <w:p w14:paraId="4933142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479925F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595229A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4013E878" w14:textId="604358F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14</w:t>
            </w:r>
          </w:p>
        </w:tc>
        <w:tc>
          <w:tcPr>
            <w:tcW w:w="520" w:type="dxa"/>
            <w:tcBorders>
              <w:top w:val="nil"/>
              <w:left w:val="nil"/>
              <w:bottom w:val="single" w:sz="4" w:space="0" w:color="auto"/>
              <w:right w:val="single" w:sz="4" w:space="0" w:color="auto"/>
            </w:tcBorders>
            <w:shd w:val="clear" w:color="auto" w:fill="auto"/>
            <w:noWrap/>
            <w:vAlign w:val="center"/>
            <w:hideMark/>
          </w:tcPr>
          <w:p w14:paraId="56CA1B6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28A607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31A470FB"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2CD0A62"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797485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31BFAA4B"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4040</w:t>
            </w:r>
          </w:p>
        </w:tc>
        <w:tc>
          <w:tcPr>
            <w:tcW w:w="970" w:type="dxa"/>
            <w:tcBorders>
              <w:top w:val="nil"/>
              <w:left w:val="nil"/>
              <w:bottom w:val="single" w:sz="4" w:space="0" w:color="auto"/>
              <w:right w:val="single" w:sz="4" w:space="0" w:color="auto"/>
            </w:tcBorders>
            <w:shd w:val="clear" w:color="auto" w:fill="auto"/>
            <w:vAlign w:val="center"/>
            <w:hideMark/>
          </w:tcPr>
          <w:p w14:paraId="20F4D3E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6B729B9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26C7B2B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561F0B0A" w14:textId="66D527B5"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14</w:t>
            </w:r>
          </w:p>
        </w:tc>
        <w:tc>
          <w:tcPr>
            <w:tcW w:w="520" w:type="dxa"/>
            <w:tcBorders>
              <w:top w:val="nil"/>
              <w:left w:val="nil"/>
              <w:bottom w:val="single" w:sz="4" w:space="0" w:color="auto"/>
              <w:right w:val="single" w:sz="4" w:space="0" w:color="auto"/>
            </w:tcBorders>
            <w:shd w:val="clear" w:color="auto" w:fill="auto"/>
            <w:noWrap/>
            <w:vAlign w:val="center"/>
            <w:hideMark/>
          </w:tcPr>
          <w:p w14:paraId="7FF7573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4ED90DD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77F450CF"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0A1D80D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F14551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0A1197E5"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4041</w:t>
            </w:r>
          </w:p>
        </w:tc>
        <w:tc>
          <w:tcPr>
            <w:tcW w:w="970" w:type="dxa"/>
            <w:tcBorders>
              <w:top w:val="nil"/>
              <w:left w:val="nil"/>
              <w:bottom w:val="single" w:sz="4" w:space="0" w:color="auto"/>
              <w:right w:val="single" w:sz="4" w:space="0" w:color="auto"/>
            </w:tcBorders>
            <w:shd w:val="clear" w:color="auto" w:fill="auto"/>
            <w:vAlign w:val="center"/>
            <w:hideMark/>
          </w:tcPr>
          <w:p w14:paraId="5FFCF0A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05A9F77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64864E5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0F774FF9" w14:textId="1C722522"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14</w:t>
            </w:r>
          </w:p>
        </w:tc>
        <w:tc>
          <w:tcPr>
            <w:tcW w:w="520" w:type="dxa"/>
            <w:tcBorders>
              <w:top w:val="nil"/>
              <w:left w:val="nil"/>
              <w:bottom w:val="single" w:sz="4" w:space="0" w:color="auto"/>
              <w:right w:val="single" w:sz="4" w:space="0" w:color="auto"/>
            </w:tcBorders>
            <w:shd w:val="clear" w:color="auto" w:fill="auto"/>
            <w:noWrap/>
            <w:vAlign w:val="center"/>
            <w:hideMark/>
          </w:tcPr>
          <w:p w14:paraId="6F43AF1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29FEE1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1C7D3315"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964D2F7"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8E4E4F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7030B34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4042</w:t>
            </w:r>
          </w:p>
        </w:tc>
        <w:tc>
          <w:tcPr>
            <w:tcW w:w="970" w:type="dxa"/>
            <w:tcBorders>
              <w:top w:val="nil"/>
              <w:left w:val="nil"/>
              <w:bottom w:val="single" w:sz="4" w:space="0" w:color="auto"/>
              <w:right w:val="single" w:sz="4" w:space="0" w:color="auto"/>
            </w:tcBorders>
            <w:shd w:val="clear" w:color="auto" w:fill="auto"/>
            <w:vAlign w:val="center"/>
            <w:hideMark/>
          </w:tcPr>
          <w:p w14:paraId="175B1CB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1D6A461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110ED7F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0180C846" w14:textId="4DD47EBC"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14</w:t>
            </w:r>
          </w:p>
        </w:tc>
        <w:tc>
          <w:tcPr>
            <w:tcW w:w="520" w:type="dxa"/>
            <w:tcBorders>
              <w:top w:val="nil"/>
              <w:left w:val="nil"/>
              <w:bottom w:val="single" w:sz="4" w:space="0" w:color="auto"/>
              <w:right w:val="single" w:sz="4" w:space="0" w:color="auto"/>
            </w:tcBorders>
            <w:shd w:val="clear" w:color="auto" w:fill="auto"/>
            <w:noWrap/>
            <w:vAlign w:val="center"/>
            <w:hideMark/>
          </w:tcPr>
          <w:p w14:paraId="448FE438"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5F331A6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4689A3F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EA5857A"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BFE0E1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7C6F89AE"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4043</w:t>
            </w:r>
          </w:p>
        </w:tc>
        <w:tc>
          <w:tcPr>
            <w:tcW w:w="970" w:type="dxa"/>
            <w:tcBorders>
              <w:top w:val="nil"/>
              <w:left w:val="nil"/>
              <w:bottom w:val="single" w:sz="4" w:space="0" w:color="auto"/>
              <w:right w:val="single" w:sz="4" w:space="0" w:color="auto"/>
            </w:tcBorders>
            <w:shd w:val="clear" w:color="auto" w:fill="auto"/>
            <w:vAlign w:val="center"/>
            <w:hideMark/>
          </w:tcPr>
          <w:p w14:paraId="5E01C5A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05098C97"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5A63314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2A675CDF" w14:textId="0F72241D"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14</w:t>
            </w:r>
          </w:p>
        </w:tc>
        <w:tc>
          <w:tcPr>
            <w:tcW w:w="520" w:type="dxa"/>
            <w:tcBorders>
              <w:top w:val="nil"/>
              <w:left w:val="nil"/>
              <w:bottom w:val="single" w:sz="4" w:space="0" w:color="auto"/>
              <w:right w:val="single" w:sz="4" w:space="0" w:color="auto"/>
            </w:tcBorders>
            <w:shd w:val="clear" w:color="auto" w:fill="auto"/>
            <w:noWrap/>
            <w:vAlign w:val="center"/>
            <w:hideMark/>
          </w:tcPr>
          <w:p w14:paraId="5A62A13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4CEA7E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570BE6E3"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7EE2DECB"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EFE928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77492787"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4044</w:t>
            </w:r>
          </w:p>
        </w:tc>
        <w:tc>
          <w:tcPr>
            <w:tcW w:w="970" w:type="dxa"/>
            <w:tcBorders>
              <w:top w:val="nil"/>
              <w:left w:val="nil"/>
              <w:bottom w:val="single" w:sz="4" w:space="0" w:color="auto"/>
              <w:right w:val="single" w:sz="4" w:space="0" w:color="auto"/>
            </w:tcBorders>
            <w:shd w:val="clear" w:color="auto" w:fill="auto"/>
            <w:vAlign w:val="center"/>
            <w:hideMark/>
          </w:tcPr>
          <w:p w14:paraId="4C7E4CF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245C9C4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000000" w:fill="FFFFFF"/>
            <w:noWrap/>
            <w:vAlign w:val="center"/>
            <w:hideMark/>
          </w:tcPr>
          <w:p w14:paraId="0FE4B1E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w:t>
            </w:r>
          </w:p>
        </w:tc>
        <w:tc>
          <w:tcPr>
            <w:tcW w:w="1489" w:type="dxa"/>
            <w:tcBorders>
              <w:top w:val="nil"/>
              <w:left w:val="nil"/>
              <w:bottom w:val="single" w:sz="4" w:space="0" w:color="auto"/>
              <w:right w:val="single" w:sz="4" w:space="0" w:color="auto"/>
            </w:tcBorders>
            <w:shd w:val="clear" w:color="000000" w:fill="FFFFFF"/>
            <w:noWrap/>
            <w:vAlign w:val="center"/>
            <w:hideMark/>
          </w:tcPr>
          <w:p w14:paraId="538AB247" w14:textId="39E55D01"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14</w:t>
            </w:r>
          </w:p>
        </w:tc>
        <w:tc>
          <w:tcPr>
            <w:tcW w:w="520" w:type="dxa"/>
            <w:tcBorders>
              <w:top w:val="nil"/>
              <w:left w:val="nil"/>
              <w:bottom w:val="single" w:sz="4" w:space="0" w:color="auto"/>
              <w:right w:val="single" w:sz="4" w:space="0" w:color="auto"/>
            </w:tcBorders>
            <w:shd w:val="clear" w:color="auto" w:fill="auto"/>
            <w:noWrap/>
            <w:vAlign w:val="center"/>
            <w:hideMark/>
          </w:tcPr>
          <w:p w14:paraId="0AE63E3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3DEC7C99"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8,8</w:t>
            </w:r>
          </w:p>
        </w:tc>
        <w:tc>
          <w:tcPr>
            <w:tcW w:w="1800" w:type="dxa"/>
            <w:tcBorders>
              <w:top w:val="nil"/>
              <w:left w:val="nil"/>
              <w:bottom w:val="single" w:sz="4" w:space="0" w:color="auto"/>
              <w:right w:val="single" w:sz="4" w:space="0" w:color="auto"/>
            </w:tcBorders>
            <w:shd w:val="clear" w:color="000000" w:fill="FFFFFF"/>
            <w:vAlign w:val="center"/>
            <w:hideMark/>
          </w:tcPr>
          <w:p w14:paraId="3474C629"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46BE2CCE"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08A120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2BE248D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4118</w:t>
            </w:r>
          </w:p>
        </w:tc>
        <w:tc>
          <w:tcPr>
            <w:tcW w:w="970" w:type="dxa"/>
            <w:tcBorders>
              <w:top w:val="nil"/>
              <w:left w:val="nil"/>
              <w:bottom w:val="single" w:sz="4" w:space="0" w:color="auto"/>
              <w:right w:val="single" w:sz="4" w:space="0" w:color="auto"/>
            </w:tcBorders>
            <w:shd w:val="clear" w:color="auto" w:fill="auto"/>
            <w:vAlign w:val="center"/>
            <w:hideMark/>
          </w:tcPr>
          <w:p w14:paraId="2310758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497ABD8C"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04C6927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50ED49E0" w14:textId="07EBFFD4"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3A37F92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05D504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66DCFC0B"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27234DD1"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08C9A98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3B78D5CA"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4119</w:t>
            </w:r>
          </w:p>
        </w:tc>
        <w:tc>
          <w:tcPr>
            <w:tcW w:w="970" w:type="dxa"/>
            <w:tcBorders>
              <w:top w:val="nil"/>
              <w:left w:val="nil"/>
              <w:bottom w:val="single" w:sz="4" w:space="0" w:color="auto"/>
              <w:right w:val="single" w:sz="4" w:space="0" w:color="auto"/>
            </w:tcBorders>
            <w:shd w:val="clear" w:color="auto" w:fill="auto"/>
            <w:vAlign w:val="center"/>
            <w:hideMark/>
          </w:tcPr>
          <w:p w14:paraId="25AE800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32713CC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3D3510F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37D8541B" w14:textId="495D7A2B"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011F662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2C9DBD0E"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3A6A9D5A"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32BD6B68"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106D0B11"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424E513C"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4120</w:t>
            </w:r>
          </w:p>
        </w:tc>
        <w:tc>
          <w:tcPr>
            <w:tcW w:w="970" w:type="dxa"/>
            <w:tcBorders>
              <w:top w:val="nil"/>
              <w:left w:val="nil"/>
              <w:bottom w:val="single" w:sz="4" w:space="0" w:color="auto"/>
              <w:right w:val="single" w:sz="4" w:space="0" w:color="auto"/>
            </w:tcBorders>
            <w:shd w:val="clear" w:color="auto" w:fill="auto"/>
            <w:vAlign w:val="center"/>
            <w:hideMark/>
          </w:tcPr>
          <w:p w14:paraId="518F3E44"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7F549DE0"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6C399F25"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799B498C" w14:textId="72604209"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55616A7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53EDCCF"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27A9A8CC"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r w:rsidR="007F4F49" w:rsidRPr="007F4F49" w14:paraId="19D4BFAD" w14:textId="77777777" w:rsidTr="007F4F49">
        <w:trPr>
          <w:trHeight w:val="600"/>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7CE51B2"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KACHNÍ KÁMEN</w:t>
            </w:r>
          </w:p>
        </w:tc>
        <w:tc>
          <w:tcPr>
            <w:tcW w:w="759" w:type="dxa"/>
            <w:tcBorders>
              <w:top w:val="nil"/>
              <w:left w:val="nil"/>
              <w:bottom w:val="single" w:sz="4" w:space="0" w:color="auto"/>
              <w:right w:val="single" w:sz="4" w:space="0" w:color="auto"/>
            </w:tcBorders>
            <w:shd w:val="clear" w:color="auto" w:fill="auto"/>
            <w:vAlign w:val="center"/>
            <w:hideMark/>
          </w:tcPr>
          <w:p w14:paraId="3120D622" w14:textId="77777777" w:rsidR="007F4F49" w:rsidRPr="007F4F49" w:rsidRDefault="007F4F49" w:rsidP="007F4F49">
            <w:pPr>
              <w:spacing w:before="0" w:after="0" w:line="240" w:lineRule="auto"/>
              <w:ind w:firstLine="0"/>
              <w:contextualSpacing w:val="0"/>
              <w:jc w:val="center"/>
              <w:rPr>
                <w:rFonts w:ascii="Calibri" w:eastAsia="Times New Roman" w:hAnsi="Calibri" w:cs="Calibri"/>
                <w:color w:val="000000"/>
                <w:sz w:val="16"/>
                <w:szCs w:val="16"/>
                <w:lang w:eastAsia="cs-CZ"/>
              </w:rPr>
            </w:pPr>
            <w:r w:rsidRPr="007F4F49">
              <w:rPr>
                <w:rFonts w:ascii="Calibri" w:eastAsia="Times New Roman" w:hAnsi="Calibri" w:cs="Calibri"/>
                <w:color w:val="000000"/>
                <w:sz w:val="16"/>
                <w:szCs w:val="16"/>
                <w:lang w:eastAsia="cs-CZ"/>
              </w:rPr>
              <w:t>4121</w:t>
            </w:r>
          </w:p>
        </w:tc>
        <w:tc>
          <w:tcPr>
            <w:tcW w:w="970" w:type="dxa"/>
            <w:tcBorders>
              <w:top w:val="nil"/>
              <w:left w:val="nil"/>
              <w:bottom w:val="single" w:sz="4" w:space="0" w:color="auto"/>
              <w:right w:val="single" w:sz="4" w:space="0" w:color="auto"/>
            </w:tcBorders>
            <w:shd w:val="clear" w:color="auto" w:fill="auto"/>
            <w:vAlign w:val="center"/>
            <w:hideMark/>
          </w:tcPr>
          <w:p w14:paraId="53C3A03B"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P5</w:t>
            </w:r>
          </w:p>
        </w:tc>
        <w:tc>
          <w:tcPr>
            <w:tcW w:w="848" w:type="dxa"/>
            <w:tcBorders>
              <w:top w:val="nil"/>
              <w:left w:val="nil"/>
              <w:bottom w:val="single" w:sz="4" w:space="0" w:color="auto"/>
              <w:right w:val="single" w:sz="4" w:space="0" w:color="auto"/>
            </w:tcBorders>
            <w:shd w:val="clear" w:color="auto" w:fill="auto"/>
            <w:vAlign w:val="center"/>
            <w:hideMark/>
          </w:tcPr>
          <w:p w14:paraId="12E6D506"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E3</w:t>
            </w:r>
          </w:p>
        </w:tc>
        <w:tc>
          <w:tcPr>
            <w:tcW w:w="720" w:type="dxa"/>
            <w:tcBorders>
              <w:top w:val="nil"/>
              <w:left w:val="nil"/>
              <w:bottom w:val="single" w:sz="4" w:space="0" w:color="auto"/>
              <w:right w:val="single" w:sz="4" w:space="0" w:color="auto"/>
            </w:tcBorders>
            <w:shd w:val="clear" w:color="auto" w:fill="auto"/>
            <w:noWrap/>
            <w:vAlign w:val="center"/>
            <w:hideMark/>
          </w:tcPr>
          <w:p w14:paraId="3C86F5A3"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5</w:t>
            </w:r>
          </w:p>
        </w:tc>
        <w:tc>
          <w:tcPr>
            <w:tcW w:w="1489" w:type="dxa"/>
            <w:tcBorders>
              <w:top w:val="nil"/>
              <w:left w:val="nil"/>
              <w:bottom w:val="single" w:sz="4" w:space="0" w:color="auto"/>
              <w:right w:val="single" w:sz="4" w:space="0" w:color="auto"/>
            </w:tcBorders>
            <w:shd w:val="clear" w:color="000000" w:fill="FFFFFF"/>
            <w:noWrap/>
            <w:vAlign w:val="center"/>
            <w:hideMark/>
          </w:tcPr>
          <w:p w14:paraId="208A395F" w14:textId="2B74AABE"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 xml:space="preserve">Svítidlo LED - </w:t>
            </w:r>
            <w:r w:rsidR="00E91692">
              <w:rPr>
                <w:rFonts w:ascii="Calibri" w:eastAsia="Times New Roman" w:hAnsi="Calibri" w:cs="Calibri"/>
                <w:sz w:val="16"/>
                <w:szCs w:val="16"/>
                <w:lang w:eastAsia="cs-CZ"/>
              </w:rPr>
              <w:t>konfigurace</w:t>
            </w:r>
            <w:r w:rsidRPr="007F4F49">
              <w:rPr>
                <w:rFonts w:ascii="Calibri" w:eastAsia="Times New Roman" w:hAnsi="Calibri" w:cs="Calibri"/>
                <w:sz w:val="16"/>
                <w:szCs w:val="16"/>
                <w:lang w:eastAsia="cs-CZ"/>
              </w:rPr>
              <w:t xml:space="preserve"> 16</w:t>
            </w:r>
          </w:p>
        </w:tc>
        <w:tc>
          <w:tcPr>
            <w:tcW w:w="520" w:type="dxa"/>
            <w:tcBorders>
              <w:top w:val="nil"/>
              <w:left w:val="nil"/>
              <w:bottom w:val="single" w:sz="4" w:space="0" w:color="auto"/>
              <w:right w:val="single" w:sz="4" w:space="0" w:color="auto"/>
            </w:tcBorders>
            <w:shd w:val="clear" w:color="auto" w:fill="auto"/>
            <w:noWrap/>
            <w:vAlign w:val="center"/>
            <w:hideMark/>
          </w:tcPr>
          <w:p w14:paraId="71C7AC1A"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14:paraId="1422634D" w14:textId="77777777" w:rsidR="007F4F49" w:rsidRPr="007F4F49" w:rsidRDefault="007F4F49" w:rsidP="007F4F49">
            <w:pPr>
              <w:spacing w:before="0" w:after="0" w:line="240" w:lineRule="auto"/>
              <w:ind w:firstLine="0"/>
              <w:contextualSpacing w:val="0"/>
              <w:jc w:val="center"/>
              <w:rPr>
                <w:rFonts w:ascii="Calibri" w:eastAsia="Times New Roman" w:hAnsi="Calibri" w:cs="Calibri"/>
                <w:sz w:val="16"/>
                <w:szCs w:val="16"/>
                <w:lang w:eastAsia="cs-CZ"/>
              </w:rPr>
            </w:pPr>
            <w:r w:rsidRPr="007F4F49">
              <w:rPr>
                <w:rFonts w:ascii="Calibri" w:eastAsia="Times New Roman" w:hAnsi="Calibri" w:cs="Calibri"/>
                <w:sz w:val="16"/>
                <w:szCs w:val="16"/>
                <w:lang w:eastAsia="cs-CZ"/>
              </w:rPr>
              <w:t>6,8</w:t>
            </w:r>
          </w:p>
        </w:tc>
        <w:tc>
          <w:tcPr>
            <w:tcW w:w="1800" w:type="dxa"/>
            <w:tcBorders>
              <w:top w:val="nil"/>
              <w:left w:val="nil"/>
              <w:bottom w:val="single" w:sz="4" w:space="0" w:color="auto"/>
              <w:right w:val="single" w:sz="4" w:space="0" w:color="auto"/>
            </w:tcBorders>
            <w:shd w:val="clear" w:color="000000" w:fill="FFFFFF"/>
            <w:vAlign w:val="center"/>
            <w:hideMark/>
          </w:tcPr>
          <w:p w14:paraId="06482C36" w14:textId="77777777" w:rsidR="007F4F49" w:rsidRPr="007F4F49" w:rsidRDefault="007F4F49" w:rsidP="007F4F49">
            <w:pPr>
              <w:spacing w:before="0" w:after="0" w:line="240" w:lineRule="auto"/>
              <w:ind w:firstLine="0"/>
              <w:contextualSpacing w:val="0"/>
              <w:jc w:val="center"/>
              <w:rPr>
                <w:rFonts w:ascii="Arial" w:eastAsia="Times New Roman" w:hAnsi="Arial" w:cs="Arial"/>
                <w:sz w:val="16"/>
                <w:szCs w:val="16"/>
                <w:lang w:eastAsia="cs-CZ"/>
              </w:rPr>
            </w:pPr>
            <w:r w:rsidRPr="007F4F49">
              <w:rPr>
                <w:rFonts w:ascii="Arial" w:eastAsia="Times New Roman" w:hAnsi="Arial" w:cs="Arial"/>
                <w:sz w:val="16"/>
                <w:szCs w:val="16"/>
                <w:lang w:eastAsia="cs-CZ"/>
              </w:rPr>
              <w:t> </w:t>
            </w:r>
          </w:p>
        </w:tc>
      </w:tr>
    </w:tbl>
    <w:p w14:paraId="18C54EF5" w14:textId="3E5B50DF" w:rsidR="009A00D4" w:rsidRDefault="009A00D4" w:rsidP="009A00D4">
      <w:pPr>
        <w:pStyle w:val="Titulek"/>
      </w:pPr>
      <w:bookmarkStart w:id="12" w:name="_Toc83669686"/>
      <w:r w:rsidRPr="0026540F">
        <w:t xml:space="preserve">Tabulka </w:t>
      </w:r>
      <w:fldSimple w:instr=" SEQ Tabulka \* ARABIC ">
        <w:r w:rsidR="00F84E6E">
          <w:rPr>
            <w:noProof/>
          </w:rPr>
          <w:t>1</w:t>
        </w:r>
      </w:fldSimple>
      <w:r>
        <w:t xml:space="preserve"> –</w:t>
      </w:r>
      <w:r w:rsidRPr="0026540F">
        <w:t xml:space="preserve"> </w:t>
      </w:r>
      <w:r>
        <w:t>Podrobný soupis výměny svítidel</w:t>
      </w:r>
      <w:bookmarkEnd w:id="12"/>
    </w:p>
    <w:p w14:paraId="0DBACCBA" w14:textId="77BA4B66" w:rsidR="0020348C" w:rsidRDefault="0099294F" w:rsidP="0099294F">
      <w:pPr>
        <w:pStyle w:val="Nadpis2"/>
      </w:pPr>
      <w:bookmarkStart w:id="13" w:name="_Toc83669673"/>
      <w:r>
        <w:t>PROVOZNÍ ŘEŽIM VEŘEJNÉHO OSVĚTLENÍ</w:t>
      </w:r>
      <w:bookmarkEnd w:id="13"/>
      <w:r>
        <w:t xml:space="preserve"> </w:t>
      </w:r>
      <w:bookmarkEnd w:id="4"/>
      <w:bookmarkEnd w:id="5"/>
    </w:p>
    <w:p w14:paraId="1EB50AC5" w14:textId="0745134B" w:rsidR="00CC4037" w:rsidRDefault="00CC4037" w:rsidP="0020348C">
      <w:pPr>
        <w:ind w:firstLine="568"/>
      </w:pPr>
      <w:r w:rsidRPr="00CC4037">
        <w:t>Elektronické předřadníky svítidel budou autonomně naprogramovány tak, aby svítidlo regulovalo v pozdních nočních hodinách světelný výkon s ohledem na pokles provozu na komunikacích, a to z důvodu energetických úspor. Stmívání musí být přehledným a jednoznačným způsobem doloženo časovým schématem této regulace, která je stanovena zpracovaným Generelem VO.</w:t>
      </w:r>
    </w:p>
    <w:p w14:paraId="0001D93A" w14:textId="511BA23A" w:rsidR="00CC4037" w:rsidRDefault="00CC4037" w:rsidP="0020348C">
      <w:pPr>
        <w:ind w:firstLine="568"/>
      </w:pPr>
    </w:p>
    <w:p w14:paraId="2C2B6FB3" w14:textId="6B3922B3" w:rsidR="00CC4037" w:rsidRDefault="00CC4037" w:rsidP="00CC4037">
      <w:pPr>
        <w:ind w:firstLine="0"/>
      </w:pPr>
      <w:r>
        <w:rPr>
          <w:noProof/>
          <w:lang w:eastAsia="cs-CZ"/>
        </w:rPr>
        <w:lastRenderedPageBreak/>
        <w:drawing>
          <wp:inline distT="0" distB="0" distL="0" distR="0" wp14:anchorId="09F5188E" wp14:editId="1175173B">
            <wp:extent cx="5760720" cy="951865"/>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1CBD12.tmp"/>
                    <pic:cNvPicPr/>
                  </pic:nvPicPr>
                  <pic:blipFill>
                    <a:blip r:embed="rId9">
                      <a:extLst>
                        <a:ext uri="{28A0092B-C50C-407E-A947-70E740481C1C}">
                          <a14:useLocalDpi xmlns:a14="http://schemas.microsoft.com/office/drawing/2010/main" val="0"/>
                        </a:ext>
                      </a:extLst>
                    </a:blip>
                    <a:stretch>
                      <a:fillRect/>
                    </a:stretch>
                  </pic:blipFill>
                  <pic:spPr>
                    <a:xfrm>
                      <a:off x="0" y="0"/>
                      <a:ext cx="5760720" cy="951865"/>
                    </a:xfrm>
                    <a:prstGeom prst="rect">
                      <a:avLst/>
                    </a:prstGeom>
                  </pic:spPr>
                </pic:pic>
              </a:graphicData>
            </a:graphic>
          </wp:inline>
        </w:drawing>
      </w:r>
    </w:p>
    <w:p w14:paraId="038094C9" w14:textId="72A10E3D" w:rsidR="00D84588" w:rsidRDefault="00D84588" w:rsidP="00D84588">
      <w:pPr>
        <w:pStyle w:val="Nadpis2"/>
      </w:pPr>
      <w:bookmarkStart w:id="14" w:name="_Toc83669674"/>
      <w:r>
        <w:t>ZÓNY ŽIVOTNÍHO PROSTŘEDÍ</w:t>
      </w:r>
      <w:bookmarkEnd w:id="14"/>
    </w:p>
    <w:p w14:paraId="57E728E4" w14:textId="22882650" w:rsidR="0099435C" w:rsidRDefault="00CF747A" w:rsidP="00CF747A">
      <w:pPr>
        <w:pStyle w:val="Bezmezer"/>
      </w:pPr>
      <w:r>
        <w:t xml:space="preserve">Pro ochranu a zlepšení nočního prostředí je nutné </w:t>
      </w:r>
      <w:r w:rsidR="0099435C">
        <w:t xml:space="preserve">dodržet limity stanovené normou ČSN EN 12 464-2 v oblasti rušivého světla </w:t>
      </w:r>
      <w:r>
        <w:t xml:space="preserve">(známé také jako světelné znečištění), které může představovat fyziologické a ekologické problémy pro prostředí a osoby. </w:t>
      </w:r>
    </w:p>
    <w:p w14:paraId="100B4D94" w14:textId="77777777" w:rsidR="0099435C" w:rsidRDefault="0099435C" w:rsidP="00CF747A">
      <w:pPr>
        <w:pStyle w:val="Bezmezer"/>
      </w:pPr>
    </w:p>
    <w:p w14:paraId="76D88928" w14:textId="7CDCE824" w:rsidR="00CF747A" w:rsidRDefault="005F7353" w:rsidP="00CF747A">
      <w:pPr>
        <w:pStyle w:val="Bezmezer"/>
      </w:pPr>
      <w:r>
        <w:t xml:space="preserve">Oblast výměny </w:t>
      </w:r>
      <w:r w:rsidRPr="009F420B">
        <w:t xml:space="preserve">svítidel je v souladu s Generelem veřejného osvětlení zařazena do environmentální oblasti </w:t>
      </w:r>
      <w:r w:rsidR="008054EE" w:rsidRPr="009F420B">
        <w:t>E</w:t>
      </w:r>
      <w:r w:rsidR="00DD3994">
        <w:t>3</w:t>
      </w:r>
      <w:r w:rsidR="008054EE" w:rsidRPr="009F420B">
        <w:t>.</w:t>
      </w:r>
    </w:p>
    <w:p w14:paraId="54082FE8" w14:textId="2E767E2D" w:rsidR="00606950" w:rsidRDefault="007545B5" w:rsidP="005C4BC1">
      <w:pPr>
        <w:pStyle w:val="Nadpis2"/>
      </w:pPr>
      <w:bookmarkStart w:id="15" w:name="_Ref76999354"/>
      <w:bookmarkStart w:id="16" w:name="_Toc83669675"/>
      <w:r>
        <w:t xml:space="preserve">POŽADAVKY NA TECHNICKÉ </w:t>
      </w:r>
      <w:r w:rsidR="00B83F7E">
        <w:t>PARAMETRY SVÍTIDEL…</w:t>
      </w:r>
      <w:bookmarkEnd w:id="15"/>
      <w:bookmarkEnd w:id="16"/>
    </w:p>
    <w:p w14:paraId="11758143" w14:textId="1EF579AC" w:rsidR="001D7F2C" w:rsidRDefault="00671FA6" w:rsidP="00606950">
      <w:r>
        <w:t xml:space="preserve">V této části dokumentu jsou </w:t>
      </w:r>
      <w:r w:rsidR="007545B5">
        <w:t>stanoven</w:t>
      </w:r>
      <w:r>
        <w:t xml:space="preserve">a </w:t>
      </w:r>
      <w:r w:rsidRPr="00671FA6">
        <w:t xml:space="preserve">závazná pravidla pro </w:t>
      </w:r>
      <w:proofErr w:type="spellStart"/>
      <w:r w:rsidR="00E91692">
        <w:t>konfigurace</w:t>
      </w:r>
      <w:r w:rsidRPr="00671FA6">
        <w:t>y</w:t>
      </w:r>
      <w:proofErr w:type="spellEnd"/>
      <w:r w:rsidRPr="00671FA6">
        <w:t xml:space="preserve"> svítidel, jejich fotometrické vlastnosti a certifiká</w:t>
      </w:r>
      <w:r w:rsidR="007545B5">
        <w:t xml:space="preserve">ty bezpečnosti a spolehlivosti a </w:t>
      </w:r>
      <w:r w:rsidRPr="00671FA6">
        <w:t xml:space="preserve">jsou závazné pro dodavatele svítidel včetně </w:t>
      </w:r>
      <w:r w:rsidR="007545B5">
        <w:t xml:space="preserve">případných </w:t>
      </w:r>
      <w:r w:rsidRPr="00671FA6">
        <w:t xml:space="preserve">ostatních komponent pro soustavu VO. </w:t>
      </w:r>
    </w:p>
    <w:p w14:paraId="62E0D3EB" w14:textId="16C16FF9" w:rsidR="001D7F2C" w:rsidRDefault="001D7F2C" w:rsidP="001D7F2C">
      <w:pPr>
        <w:pStyle w:val="Nadpis3"/>
      </w:pPr>
      <w:bookmarkStart w:id="17" w:name="_Toc83669676"/>
      <w:r>
        <w:t>Korpus a konstrukční prvky</w:t>
      </w:r>
      <w:bookmarkEnd w:id="17"/>
    </w:p>
    <w:p w14:paraId="15F15716" w14:textId="38FED6AB" w:rsidR="001D7F2C" w:rsidRPr="001D7F2C" w:rsidRDefault="001D7F2C" w:rsidP="001D7F2C">
      <w:pPr>
        <w:pStyle w:val="Nadpis4"/>
      </w:pPr>
      <w:r w:rsidRPr="001D7F2C">
        <w:t>Požadavky na provedení silničního svítidla - Korpus</w:t>
      </w:r>
    </w:p>
    <w:p w14:paraId="5681BA63" w14:textId="77777777" w:rsidR="001D7F2C" w:rsidRDefault="001D7F2C" w:rsidP="001D7F2C">
      <w:r>
        <w:t xml:space="preserve">Celý korpus svítidla musí být vyroben z vysoce tepelně vodivé a korozi odolné certifikované hliníkové slitiny LM6 technologií vysokotlakého lití, kde otevření svítidla musí být možné bez použití nářadí pomocí klipu z nerezové oceli opatřeného pojistným mechanismem proti neoprávněnému otevření. Difuzor svítidla musí být vyroben z tvrzeného skla plochého tvaru a musí být k rámu svítidla přichycen přes silikonové těsnění. Difuzor svítidla musí být možné v případě potřeby vyměnit. Po ukončení životnosti svítidla musí být toto snadno rozebratelné, a tudíž i recyklovatelné. Odvod tepla musí být zajištěn pasivně samočistící plochou na horním krytu svítidla. Svítidlo musí být moderního plochého tvaru pro zajištění efektivního termo-managementu LED světelných zdrojů. Výměna elektrické části svítidel musí být možná bez nutnosti použití nářadí. Svítidlo se musí otevírat směrem nahoru. Otevření svítidel musí být možné bez nutnosti použití nářadí. Svítidlo musí být v otevřené poloze zajištěno </w:t>
      </w:r>
      <w:proofErr w:type="spellStart"/>
      <w:r>
        <w:t>aretovatelným</w:t>
      </w:r>
      <w:proofErr w:type="spellEnd"/>
      <w:r>
        <w:t xml:space="preserve"> mechanismem zabraňující samovolnému zavření svítidla. Spodní a horní část svítidel musí být uzavíratelná právě jedním spolehlivým mechanismem. Svítidlo musí zamezovat vniknutí nepovolaných osob do zabezpečených částí (optika) prostřednictvím </w:t>
      </w:r>
      <w:proofErr w:type="spellStart"/>
      <w:r>
        <w:t>antivandal</w:t>
      </w:r>
      <w:proofErr w:type="spellEnd"/>
      <w:r>
        <w:t xml:space="preserve"> úpravy. Svítidlo musí mít možnost výměny LED modulů. Všechna svítidla musí být vybavena univerzální přírubou pro osazení svítidla jak na vrchol stožáru, tak i na výložník při průměru konce stožáru či výložníku 60 mm bez použití redukčního adaptéru. Pro zajištění dostatečné stability uchycení svítidla na stožáru nebo výložníku musí být svítidlo k těmto upevněno alespoň dvěma šrouby z nerezové oceli. Pro umožnění precizního nastavení v souladu se světelně-technickým návrhem musí být svítidlo vybaveno prvkem pro horizontální vyklánění:</w:t>
      </w:r>
    </w:p>
    <w:p w14:paraId="49D847B9" w14:textId="77777777" w:rsidR="001D7F2C" w:rsidRDefault="001D7F2C" w:rsidP="001D7F2C">
      <w:r>
        <w:t>na výložníku v rozsahu -20° až +20°</w:t>
      </w:r>
    </w:p>
    <w:p w14:paraId="0944634B" w14:textId="77777777" w:rsidR="001D7F2C" w:rsidRDefault="001D7F2C" w:rsidP="001D7F2C">
      <w:r>
        <w:t>na stožáru v rozsahu 0°až 20°.</w:t>
      </w:r>
    </w:p>
    <w:p w14:paraId="1FA1FAFB" w14:textId="3CC5DC6D" w:rsidR="001D7F2C" w:rsidRDefault="001D7F2C" w:rsidP="001D7F2C">
      <w:pPr>
        <w:pStyle w:val="Nadpis3"/>
      </w:pPr>
      <w:bookmarkStart w:id="18" w:name="_Toc83669677"/>
      <w:r>
        <w:lastRenderedPageBreak/>
        <w:t>Technické parametry</w:t>
      </w:r>
      <w:bookmarkEnd w:id="18"/>
    </w:p>
    <w:p w14:paraId="242634A5" w14:textId="721963B8" w:rsidR="001D7F2C" w:rsidRDefault="001D7F2C" w:rsidP="001D7F2C">
      <w:pPr>
        <w:pStyle w:val="Nadpis4"/>
      </w:pPr>
      <w:r>
        <w:t>Požadavky na technické parametry silničního svítidla</w:t>
      </w:r>
    </w:p>
    <w:p w14:paraId="68BE6007" w14:textId="77777777" w:rsidR="001D7F2C" w:rsidRDefault="001D7F2C" w:rsidP="001D7F2C">
      <w:r>
        <w:t xml:space="preserve">Svítidlo musí být vybaveno speciální skrytou průchodkou pro vyrovnávání tlaků uvnitř a vně svítidla, zamezující zároveň vniknutí vlhkosti do svítidla. Svítidlo musí zaručovat stupeň ochrany proti vniknutí cizích pevných těles a vody do optické a </w:t>
      </w:r>
      <w:proofErr w:type="spellStart"/>
      <w:r>
        <w:t>předřadníkové</w:t>
      </w:r>
      <w:proofErr w:type="spellEnd"/>
      <w:r>
        <w:t xml:space="preserve"> části svítidla nejméně IP 66, přičemž oba dva tyto prostory jsou oddělené a utěsněné každý svým vlastním těsněním. Těsnění svítidla nesmí být lepené, ve svítidle musí být umístěno pouze na základě mechanického přítlaku. Optická část tedy musí být zatěsněna na úrovni IP 66 nezávisle na ostatních prostorech svítidla. Stupeň ochrany svítidla proti škodlivým mechanickým nárazům musí být nejméně IK 09. Svítidlo musí být schváleno pro běžný provoz v rozmezí teplot okolního prostředí - 40 °C až + 50 °C. Svítidlo musí být vybaveno přepěťovou ochranou s odolností vůči několikanásobnému přepětí 6 </w:t>
      </w:r>
      <w:proofErr w:type="spellStart"/>
      <w:r>
        <w:t>kV</w:t>
      </w:r>
      <w:proofErr w:type="spellEnd"/>
      <w:r>
        <w:t xml:space="preserve"> s předpokladem vlny šířící se po síti. </w:t>
      </w:r>
    </w:p>
    <w:p w14:paraId="6A76CE52" w14:textId="063A3A6E" w:rsidR="001D7F2C" w:rsidRDefault="001D7F2C" w:rsidP="001D7F2C">
      <w:pPr>
        <w:pStyle w:val="Nadpis4"/>
      </w:pPr>
      <w:r>
        <w:t>Požadavek na elektrickou izolaci</w:t>
      </w:r>
    </w:p>
    <w:p w14:paraId="6AD62190" w14:textId="77777777" w:rsidR="001D7F2C" w:rsidRDefault="001D7F2C" w:rsidP="001D7F2C">
      <w:r>
        <w:t>Svítidlo musí být ve třídě I elektrické izolace.</w:t>
      </w:r>
    </w:p>
    <w:p w14:paraId="33D2823B" w14:textId="0471E57E" w:rsidR="001D7F2C" w:rsidRDefault="001D7F2C" w:rsidP="001D7F2C">
      <w:pPr>
        <w:pStyle w:val="Nadpis3"/>
      </w:pPr>
      <w:bookmarkStart w:id="19" w:name="_Toc83669678"/>
      <w:r>
        <w:t>Barevné provedení svítidel</w:t>
      </w:r>
      <w:bookmarkEnd w:id="19"/>
    </w:p>
    <w:p w14:paraId="2DDAE115" w14:textId="77777777" w:rsidR="001D7F2C" w:rsidRDefault="001D7F2C" w:rsidP="001D7F2C">
      <w:r>
        <w:t>Barva korpusu svítidla musí být dle zadání investora nanesena práškovou technologií</w:t>
      </w:r>
    </w:p>
    <w:p w14:paraId="73275F74" w14:textId="40F9BFB1" w:rsidR="001D7F2C" w:rsidRDefault="001D7F2C" w:rsidP="001D7F2C">
      <w:r>
        <w:t>v barevném odstínu AKZO NOBEL (přesný odstín bude uveden při podpisu smlouvy)</w:t>
      </w:r>
    </w:p>
    <w:p w14:paraId="5AEFEC53" w14:textId="6F0C470D" w:rsidR="00A14D57" w:rsidRDefault="00A14D57" w:rsidP="00A14D57">
      <w:pPr>
        <w:pStyle w:val="Nadpis3"/>
      </w:pPr>
      <w:bookmarkStart w:id="20" w:name="_Toc83669679"/>
      <w:r>
        <w:t>Konektivita</w:t>
      </w:r>
      <w:bookmarkEnd w:id="20"/>
    </w:p>
    <w:p w14:paraId="414A1773" w14:textId="77777777" w:rsidR="00A14D57" w:rsidRDefault="00A14D57" w:rsidP="00A14D57">
      <w:r>
        <w:t>Elektronický LED předřadník musí mít možnost nastavení pro řízení napěťovým signálem 1-10 V, systémem DALI nebo musí umožnit autonomní přednastavení regulace na úrovni předřadné části. Svítidlo musí být taktéž možno vybavit pro řízení systémem vzdálené správy.</w:t>
      </w:r>
    </w:p>
    <w:p w14:paraId="527274D0" w14:textId="30A54249" w:rsidR="00A14D57" w:rsidRDefault="00A14D57" w:rsidP="00A14D57">
      <w:pPr>
        <w:pStyle w:val="Nadpis4"/>
      </w:pPr>
      <w:r>
        <w:t>Konkrétní požadavek na konektivitu</w:t>
      </w:r>
    </w:p>
    <w:p w14:paraId="0BF827D5" w14:textId="77777777" w:rsidR="00A14D57" w:rsidRDefault="00A14D57" w:rsidP="00A14D57">
      <w:r>
        <w:t>Svítidla budou v souladu se zpracovanou Koncepcí veřejného osvětlení vybavena zařízením pro datovou konektivitu s budoucím inteligentním veřejným osvětlením a to následovně:</w:t>
      </w:r>
    </w:p>
    <w:p w14:paraId="4A1CC8CE" w14:textId="2E0DB884" w:rsidR="00A14D57" w:rsidRDefault="00A14D57" w:rsidP="00A14D57">
      <w:pPr>
        <w:pStyle w:val="Odstavecseseznamem"/>
        <w:numPr>
          <w:ilvl w:val="0"/>
          <w:numId w:val="45"/>
        </w:numPr>
      </w:pPr>
      <w:r>
        <w:t xml:space="preserve">Svítidla </w:t>
      </w:r>
      <w:proofErr w:type="gramStart"/>
      <w:r>
        <w:t>budou</w:t>
      </w:r>
      <w:proofErr w:type="gramEnd"/>
      <w:r>
        <w:t xml:space="preserve"> vybavena paticí s </w:t>
      </w:r>
      <w:proofErr w:type="gramStart"/>
      <w:r>
        <w:t>DALI</w:t>
      </w:r>
      <w:proofErr w:type="gramEnd"/>
      <w:r>
        <w:t xml:space="preserve"> komunikací pro budoucí jednoduché </w:t>
      </w:r>
      <w:proofErr w:type="spellStart"/>
      <w:r>
        <w:t>plug</w:t>
      </w:r>
      <w:proofErr w:type="spellEnd"/>
      <w:r>
        <w:t>-in připojení vysílače tak, aby splňovala níže uvedenou specifikaci inteligentního veřejného osvětlení. Patice bude zaslepena krytkou.</w:t>
      </w:r>
    </w:p>
    <w:p w14:paraId="4D506A0A" w14:textId="5A587CED" w:rsidR="00A14D57" w:rsidRDefault="00A14D57" w:rsidP="00A14D57">
      <w:pPr>
        <w:pStyle w:val="Odstavecseseznamem"/>
        <w:numPr>
          <w:ilvl w:val="0"/>
          <w:numId w:val="45"/>
        </w:numPr>
      </w:pPr>
      <w:r>
        <w:t>Svítidla budou zároveň připraven</w:t>
      </w:r>
      <w:r w:rsidR="00004816">
        <w:t>a</w:t>
      </w:r>
      <w:r>
        <w:t xml:space="preserve"> na komunikaci DALI pomocí dvou vodičů, které budou zapojeny do svorek DALI+ a DALI- a budou ukončeny v prostoru svorkovnice stožáru. Tyto vodiče budou součástí přívodního kabelu svítidla CYKY-J 5x1,5 a to následovně:</w:t>
      </w:r>
    </w:p>
    <w:tbl>
      <w:tblPr>
        <w:tblStyle w:val="Mkatabulky"/>
        <w:tblW w:w="0" w:type="auto"/>
        <w:tblInd w:w="720" w:type="dxa"/>
        <w:tblLook w:val="04A0" w:firstRow="1" w:lastRow="0" w:firstColumn="1" w:lastColumn="0" w:noHBand="0" w:noVBand="1"/>
      </w:tblPr>
      <w:tblGrid>
        <w:gridCol w:w="4182"/>
        <w:gridCol w:w="4160"/>
      </w:tblGrid>
      <w:tr w:rsidR="00266277" w14:paraId="660C2309" w14:textId="77777777" w:rsidTr="002755FD">
        <w:trPr>
          <w:tblHeader/>
        </w:trPr>
        <w:tc>
          <w:tcPr>
            <w:tcW w:w="4531" w:type="dxa"/>
            <w:shd w:val="clear" w:color="auto" w:fill="D9D9D9" w:themeFill="background1" w:themeFillShade="D9"/>
          </w:tcPr>
          <w:p w14:paraId="46C09A12" w14:textId="77777777" w:rsidR="00266277" w:rsidRPr="009777BA" w:rsidRDefault="00266277" w:rsidP="00702923">
            <w:pPr>
              <w:pStyle w:val="Odstavecseseznamem"/>
              <w:ind w:left="0"/>
              <w:rPr>
                <w:b/>
              </w:rPr>
            </w:pPr>
            <w:r>
              <w:rPr>
                <w:b/>
              </w:rPr>
              <w:t>Vodič kabelu CYKY-J 5x1,5</w:t>
            </w:r>
          </w:p>
        </w:tc>
        <w:tc>
          <w:tcPr>
            <w:tcW w:w="4531" w:type="dxa"/>
            <w:shd w:val="clear" w:color="auto" w:fill="D9D9D9" w:themeFill="background1" w:themeFillShade="D9"/>
          </w:tcPr>
          <w:p w14:paraId="65E38FAF" w14:textId="77777777" w:rsidR="00266277" w:rsidRPr="009777BA" w:rsidRDefault="00266277" w:rsidP="00702923">
            <w:pPr>
              <w:pStyle w:val="Odstavecseseznamem"/>
              <w:ind w:left="0"/>
              <w:rPr>
                <w:b/>
              </w:rPr>
            </w:pPr>
            <w:r>
              <w:rPr>
                <w:b/>
              </w:rPr>
              <w:t>Popis</w:t>
            </w:r>
          </w:p>
        </w:tc>
      </w:tr>
      <w:tr w:rsidR="00266277" w14:paraId="66A9D933" w14:textId="77777777" w:rsidTr="00702923">
        <w:tc>
          <w:tcPr>
            <w:tcW w:w="4531" w:type="dxa"/>
          </w:tcPr>
          <w:p w14:paraId="7AA8F0C6" w14:textId="77777777" w:rsidR="00266277" w:rsidRDefault="00266277" w:rsidP="00702923">
            <w:pPr>
              <w:pStyle w:val="Odstavecseseznamem"/>
              <w:ind w:left="0"/>
            </w:pPr>
            <w:r>
              <w:t>Zelenožlutý</w:t>
            </w:r>
          </w:p>
        </w:tc>
        <w:tc>
          <w:tcPr>
            <w:tcW w:w="4531" w:type="dxa"/>
          </w:tcPr>
          <w:p w14:paraId="3E29DA56" w14:textId="77777777" w:rsidR="00266277" w:rsidRDefault="00266277" w:rsidP="00702923">
            <w:pPr>
              <w:pStyle w:val="Odstavecseseznamem"/>
              <w:ind w:left="0"/>
            </w:pPr>
            <w:r>
              <w:t>Ochranný vodič</w:t>
            </w:r>
          </w:p>
        </w:tc>
      </w:tr>
      <w:tr w:rsidR="00266277" w14:paraId="618AD3CD" w14:textId="77777777" w:rsidTr="00702923">
        <w:tc>
          <w:tcPr>
            <w:tcW w:w="4531" w:type="dxa"/>
          </w:tcPr>
          <w:p w14:paraId="1CFE7011" w14:textId="77777777" w:rsidR="00266277" w:rsidRDefault="00266277" w:rsidP="00702923">
            <w:pPr>
              <w:pStyle w:val="Odstavecseseznamem"/>
              <w:ind w:left="0"/>
            </w:pPr>
            <w:r>
              <w:t>Modrý</w:t>
            </w:r>
          </w:p>
        </w:tc>
        <w:tc>
          <w:tcPr>
            <w:tcW w:w="4531" w:type="dxa"/>
          </w:tcPr>
          <w:p w14:paraId="681DFD49" w14:textId="77777777" w:rsidR="00266277" w:rsidRDefault="00266277" w:rsidP="00702923">
            <w:pPr>
              <w:pStyle w:val="Odstavecseseznamem"/>
              <w:ind w:left="0"/>
            </w:pPr>
            <w:r>
              <w:t>Střední vodič</w:t>
            </w:r>
          </w:p>
        </w:tc>
      </w:tr>
      <w:tr w:rsidR="00266277" w14:paraId="52EA4432" w14:textId="77777777" w:rsidTr="00702923">
        <w:tc>
          <w:tcPr>
            <w:tcW w:w="4531" w:type="dxa"/>
          </w:tcPr>
          <w:p w14:paraId="25EC4A19" w14:textId="77777777" w:rsidR="00266277" w:rsidRDefault="00266277" w:rsidP="00702923">
            <w:pPr>
              <w:pStyle w:val="Odstavecseseznamem"/>
              <w:ind w:left="0"/>
            </w:pPr>
            <w:r>
              <w:t>Hnědý</w:t>
            </w:r>
          </w:p>
        </w:tc>
        <w:tc>
          <w:tcPr>
            <w:tcW w:w="4531" w:type="dxa"/>
          </w:tcPr>
          <w:p w14:paraId="74E366C3" w14:textId="77777777" w:rsidR="00266277" w:rsidRDefault="00266277" w:rsidP="00702923">
            <w:pPr>
              <w:pStyle w:val="Odstavecseseznamem"/>
              <w:ind w:left="0"/>
            </w:pPr>
            <w:r>
              <w:t>Fázový vodič</w:t>
            </w:r>
          </w:p>
        </w:tc>
      </w:tr>
      <w:tr w:rsidR="00266277" w14:paraId="7F44B900" w14:textId="77777777" w:rsidTr="00702923">
        <w:tc>
          <w:tcPr>
            <w:tcW w:w="4531" w:type="dxa"/>
          </w:tcPr>
          <w:p w14:paraId="004707A9" w14:textId="77777777" w:rsidR="00266277" w:rsidRDefault="00266277" w:rsidP="00702923">
            <w:pPr>
              <w:pStyle w:val="Odstavecseseznamem"/>
              <w:ind w:left="0"/>
            </w:pPr>
            <w:r>
              <w:t>Černý</w:t>
            </w:r>
          </w:p>
        </w:tc>
        <w:tc>
          <w:tcPr>
            <w:tcW w:w="4531" w:type="dxa"/>
          </w:tcPr>
          <w:p w14:paraId="3FFD9B89" w14:textId="77777777" w:rsidR="00266277" w:rsidRDefault="00266277" w:rsidP="00702923">
            <w:pPr>
              <w:pStyle w:val="Odstavecseseznamem"/>
              <w:ind w:left="0"/>
            </w:pPr>
            <w:r>
              <w:t>DALI+</w:t>
            </w:r>
          </w:p>
        </w:tc>
      </w:tr>
      <w:tr w:rsidR="00266277" w14:paraId="034AD01C" w14:textId="77777777" w:rsidTr="00702923">
        <w:tc>
          <w:tcPr>
            <w:tcW w:w="4531" w:type="dxa"/>
          </w:tcPr>
          <w:p w14:paraId="0A7A2240" w14:textId="77777777" w:rsidR="00266277" w:rsidRDefault="00266277" w:rsidP="00702923">
            <w:pPr>
              <w:pStyle w:val="Odstavecseseznamem"/>
              <w:ind w:left="0"/>
            </w:pPr>
            <w:r>
              <w:t>Šedý</w:t>
            </w:r>
          </w:p>
        </w:tc>
        <w:tc>
          <w:tcPr>
            <w:tcW w:w="4531" w:type="dxa"/>
          </w:tcPr>
          <w:p w14:paraId="0A809E6F" w14:textId="77777777" w:rsidR="00266277" w:rsidRDefault="00266277" w:rsidP="00702923">
            <w:pPr>
              <w:pStyle w:val="Odstavecseseznamem"/>
              <w:ind w:left="0"/>
            </w:pPr>
            <w:r>
              <w:t>DALI-</w:t>
            </w:r>
          </w:p>
        </w:tc>
      </w:tr>
    </w:tbl>
    <w:p w14:paraId="2100EE5B" w14:textId="77777777" w:rsidR="00A14D57" w:rsidRDefault="00A14D57" w:rsidP="00A14D57"/>
    <w:p w14:paraId="49D8D2AB" w14:textId="77777777" w:rsidR="00A14D57" w:rsidRDefault="00A14D57" w:rsidP="00A14D57">
      <w:r>
        <w:t>Součástí inteligentního veřejného osvětlení musí být systém řízení, vzdálené správy a monitorování provozu, stavu a online řízení.</w:t>
      </w:r>
    </w:p>
    <w:p w14:paraId="1E16C623" w14:textId="79B09210" w:rsidR="00A14D57" w:rsidRDefault="00A14D57" w:rsidP="002755FD">
      <w:pPr>
        <w:pStyle w:val="Nadpis3"/>
      </w:pPr>
      <w:bookmarkStart w:id="21" w:name="_Toc83669680"/>
      <w:r>
        <w:lastRenderedPageBreak/>
        <w:t>Garance</w:t>
      </w:r>
      <w:bookmarkEnd w:id="21"/>
    </w:p>
    <w:p w14:paraId="6ABBE249" w14:textId="77777777" w:rsidR="00A14D57" w:rsidRDefault="00A14D57" w:rsidP="00A14D57">
      <w:r>
        <w:t xml:space="preserve">Životnost svítidla udávaná výrobcem musí být 100000 hodin provozu (při nejvyšším přípustném poklesu světelného toku 20% - tedy L80B50) nebo 25 let za podmínek užívání k účelu, ke kterému je určeno. Garance na celé svítidlo musí být min. 10 let, včetně napáječe. </w:t>
      </w:r>
    </w:p>
    <w:p w14:paraId="44E505DA" w14:textId="11E77E52" w:rsidR="00A14D57" w:rsidRDefault="00A14D57" w:rsidP="002755FD">
      <w:pPr>
        <w:pStyle w:val="Nadpis3"/>
      </w:pPr>
      <w:bookmarkStart w:id="22" w:name="_Toc83669681"/>
      <w:r>
        <w:t>Optika a náhradní teplota chromatičnosti</w:t>
      </w:r>
      <w:bookmarkEnd w:id="22"/>
    </w:p>
    <w:p w14:paraId="211E554A" w14:textId="77777777" w:rsidR="00A14D57" w:rsidRDefault="00A14D57" w:rsidP="00A14D57">
      <w:r>
        <w:t xml:space="preserve">Každá jednotlivá LED musí být osazena identickou čočkou z lisovaného čirého vstřikovaného PMMA odolného vůči UV záření, zajišťující jednotlivým LED příslušnou pouliční vyzařovací charakteristiku, identickou pro každou jednotlivou čočku. Světelný tok musí být distribuován přímo bez sekundárních odrazů, tzn. bez použití reflektorů a obdobných prvků. </w:t>
      </w:r>
    </w:p>
    <w:p w14:paraId="23BAAA3D" w14:textId="77777777" w:rsidR="00A14D57" w:rsidRDefault="00A14D57" w:rsidP="00A14D57">
      <w:r>
        <w:t xml:space="preserve">Maximální přípustná hodnota náhradní teploty chromatičnosti </w:t>
      </w:r>
      <w:r w:rsidRPr="008E7E6E">
        <w:t xml:space="preserve">svítidel </w:t>
      </w:r>
      <w:proofErr w:type="spellStart"/>
      <w:r w:rsidRPr="008E7E6E">
        <w:t>Tc</w:t>
      </w:r>
      <w:proofErr w:type="spellEnd"/>
      <w:r w:rsidRPr="008E7E6E">
        <w:t xml:space="preserve"> je 2700 K v</w:t>
      </w:r>
      <w:r>
        <w:t xml:space="preserve"> souladu s příslušnými normami. Tato hodnota nesmí být překročena. Splnění tohoto parametru musí být doloženo výrobcem a bude ověřeno následným měřením.</w:t>
      </w:r>
    </w:p>
    <w:p w14:paraId="4B219C09" w14:textId="77777777" w:rsidR="00A14D57" w:rsidRDefault="00A14D57" w:rsidP="00A14D57">
      <w:r>
        <w:t>Nesplnění tohoto parametru je vážným porušením závazných technických podmínek.</w:t>
      </w:r>
    </w:p>
    <w:p w14:paraId="636BCFBF" w14:textId="55695752" w:rsidR="00A14D57" w:rsidRDefault="00A14D57" w:rsidP="002755FD">
      <w:pPr>
        <w:pStyle w:val="Nadpis3"/>
      </w:pPr>
      <w:bookmarkStart w:id="23" w:name="_Toc83669682"/>
      <w:r>
        <w:t>CLO</w:t>
      </w:r>
      <w:bookmarkEnd w:id="23"/>
    </w:p>
    <w:p w14:paraId="39F2FF09" w14:textId="0625955C" w:rsidR="001D7F2C" w:rsidRDefault="00A14D57" w:rsidP="00A14D57">
      <w:r>
        <w:t>Svítidlo musí mít funkci garantovaného konstantního světelného toku, kdy vyzářené množství světla na konci životnosti (po 100.000 hodinách) bude stejné jako při prvním zapnutí. Toho musí být docíleno tím, že na začátku budou diody buzeny minimálním proudem, který se automaticky min. 16x za nastavenou životnost svítidla mírně navýší. Tímto efektem musí být docíleno nižšího příkonu svítidla na začátku, který se bude mírně zvyšovat, ale nedosáhne příkonu svítidla bez funkce konstantního světelného toku.</w:t>
      </w:r>
    </w:p>
    <w:p w14:paraId="43CE909A" w14:textId="649F9081" w:rsidR="001F7CCD" w:rsidRDefault="001F7CCD" w:rsidP="001F7CCD">
      <w:pPr>
        <w:pStyle w:val="Nadpis2"/>
      </w:pPr>
      <w:bookmarkStart w:id="24" w:name="_Toc83669683"/>
      <w:r>
        <w:t>OCHRANA ZDRAVÍ A BEZPEČNOST PŘI PRÁCI</w:t>
      </w:r>
      <w:bookmarkEnd w:id="24"/>
    </w:p>
    <w:p w14:paraId="685055AC" w14:textId="270A570E" w:rsidR="00D87CAF" w:rsidRDefault="001F7CCD" w:rsidP="00D87CAF">
      <w:r>
        <w:t xml:space="preserve">Bezpečnost práce při provádění stavby Podle „Stavebního zákona“ v platném znění patří podle §46a, vedení a realizace stavby do vybraných činností ve výstavbě. Realizaci musí provádět osoby autorizované podle zákona 360/92 sb., které zaručují nejen odborné vedení stavby, ale také bezpečnost </w:t>
      </w:r>
      <w:r w:rsidR="00D87CAF">
        <w:t>při činnostech spojených s prováděním díla. Vyžadují</w:t>
      </w:r>
      <w:r>
        <w:t>-</w:t>
      </w:r>
      <w:r w:rsidR="00D87CAF">
        <w:t>li</w:t>
      </w:r>
      <w:r>
        <w:t xml:space="preserve"> </w:t>
      </w:r>
      <w:r w:rsidR="00D87CAF">
        <w:t>to povinnosti a případy stanovené zákonem č.309/2006 Sb., objednatel díla určí</w:t>
      </w:r>
      <w:r>
        <w:t xml:space="preserve"> </w:t>
      </w:r>
      <w:r w:rsidR="00D87CAF">
        <w:t>potřebný počet koordinátorů bezpečnosti a ochrany zdraví při práci na staveništi. V</w:t>
      </w:r>
      <w:r>
        <w:t xml:space="preserve"> </w:t>
      </w:r>
      <w:r w:rsidR="00D87CAF">
        <w:t>případě, že bude určen koordinátor BOZP, objednatel ozn</w:t>
      </w:r>
      <w:r>
        <w:t xml:space="preserve">ámí tuto skutečnost zhotoviteli </w:t>
      </w:r>
      <w:r w:rsidR="00D87CAF">
        <w:t>stavby prokazatelně. Bezpečnost práce a případné speciální pracovní postupy budou</w:t>
      </w:r>
      <w:r>
        <w:t xml:space="preserve"> </w:t>
      </w:r>
      <w:r w:rsidR="00D87CAF">
        <w:t>samostatnou kapitolou smluvního vztahu.</w:t>
      </w:r>
    </w:p>
    <w:p w14:paraId="498F5404" w14:textId="77777777" w:rsidR="001F7CCD" w:rsidRDefault="001F7CCD" w:rsidP="00D87CAF"/>
    <w:p w14:paraId="6CF3A8BC" w14:textId="0F123BDD" w:rsidR="00D87CAF" w:rsidRPr="001F7CCD" w:rsidRDefault="00D87CAF" w:rsidP="00D87CAF">
      <w:pPr>
        <w:rPr>
          <w:b/>
        </w:rPr>
      </w:pPr>
      <w:r w:rsidRPr="001F7CCD">
        <w:rPr>
          <w:b/>
        </w:rPr>
        <w:t>Mezi základní povinnosti Zhotovitele patří:</w:t>
      </w:r>
    </w:p>
    <w:p w14:paraId="494B1BB5" w14:textId="61FD9F39" w:rsidR="00D87CAF" w:rsidRDefault="00D87CAF" w:rsidP="001F7CCD">
      <w:pPr>
        <w:pStyle w:val="Seznamsodrkami"/>
      </w:pPr>
      <w:r>
        <w:t>Vytváření podmínek při plnění díla pro bezpečné, nezávadné a zdraví neohrožující</w:t>
      </w:r>
      <w:r w:rsidR="001F7CCD">
        <w:t xml:space="preserve"> </w:t>
      </w:r>
      <w:r>
        <w:t>prostředí, vhodnou organizací bezpečnosti a ochrany zdraví při práci a přijímání opatření k</w:t>
      </w:r>
      <w:r w:rsidR="001F7CCD">
        <w:t xml:space="preserve"> </w:t>
      </w:r>
      <w:r>
        <w:t>prevenci rizik. Při přijímání a provádění opatření k prevenci rizik, vycházet z</w:t>
      </w:r>
      <w:r w:rsidR="001F7CCD">
        <w:t> </w:t>
      </w:r>
      <w:r>
        <w:t>platných</w:t>
      </w:r>
      <w:r w:rsidR="001F7CCD">
        <w:t xml:space="preserve"> </w:t>
      </w:r>
      <w:r>
        <w:t>právních a ostatních předpisů k zajištění BOZP, identifikace nebezpečí a stanovení míry</w:t>
      </w:r>
      <w:r w:rsidR="001F7CCD">
        <w:t xml:space="preserve"> </w:t>
      </w:r>
      <w:r>
        <w:t>rizik.</w:t>
      </w:r>
    </w:p>
    <w:p w14:paraId="0BCE1DA9" w14:textId="4049286A" w:rsidR="00D87CAF" w:rsidRDefault="00D87CAF" w:rsidP="001F7CCD">
      <w:pPr>
        <w:pStyle w:val="Seznamsodrkami"/>
      </w:pPr>
      <w:r>
        <w:t>Jmenovat u každé pracovní skupiny vedoucího práce a to i v případě, že se jedná o</w:t>
      </w:r>
      <w:r w:rsidR="001F7CCD">
        <w:t xml:space="preserve"> </w:t>
      </w:r>
      <w:r>
        <w:t>dvoučlennou skupinu. Vedoucí práce zodpovídá za zajištění BOZP a PO celé skupiny.</w:t>
      </w:r>
      <w:r w:rsidR="001F7CCD">
        <w:t xml:space="preserve"> </w:t>
      </w:r>
    </w:p>
    <w:p w14:paraId="22744318" w14:textId="2BEAF43C" w:rsidR="00D87CAF" w:rsidRDefault="00D87CAF" w:rsidP="001F7CCD">
      <w:pPr>
        <w:pStyle w:val="Seznamsodrkami"/>
      </w:pPr>
      <w:r>
        <w:t>Podílet se na zhotovení plánu BOZP a poskytnout koordinátorovi (pokud je určen)</w:t>
      </w:r>
      <w:r w:rsidR="001F7CCD">
        <w:t xml:space="preserve"> </w:t>
      </w:r>
      <w:r>
        <w:t>součinnost potřebnou pro plnění jeho úkolů po celou dobu svého zapojení do realizace,</w:t>
      </w:r>
      <w:r w:rsidR="001F7CCD">
        <w:t xml:space="preserve"> </w:t>
      </w:r>
      <w:r>
        <w:t>popřípadě přípravy stavby.</w:t>
      </w:r>
    </w:p>
    <w:p w14:paraId="1BA9C1B0" w14:textId="174B381A" w:rsidR="00D87CAF" w:rsidRDefault="00D87CAF" w:rsidP="001F7CCD">
      <w:pPr>
        <w:pStyle w:val="Seznamsodrkami"/>
      </w:pPr>
      <w:r>
        <w:t>Udržovat pořádek a čistotu na svém pracovišti, zabezpečit výkopy všeho druhu,</w:t>
      </w:r>
      <w:r w:rsidR="001F7CCD">
        <w:t xml:space="preserve"> </w:t>
      </w:r>
      <w:r>
        <w:t>pracovní prostory, cesty a chodníky, přejezdy a podobně. Veškerá bezpečnostní opatření</w:t>
      </w:r>
      <w:r w:rsidR="001F7CCD">
        <w:t xml:space="preserve"> </w:t>
      </w:r>
      <w:r>
        <w:t xml:space="preserve">musí být vedena v souladu </w:t>
      </w:r>
      <w:r>
        <w:lastRenderedPageBreak/>
        <w:t>se základními požadavky k zajištění bezpečnosti práce a</w:t>
      </w:r>
      <w:r w:rsidR="001F7CCD">
        <w:t xml:space="preserve"> </w:t>
      </w:r>
      <w:r>
        <w:t>technických zařízení, zejména nařízení vlády č. 591/2006 Sb., nařízení vlády č. 362/2005</w:t>
      </w:r>
      <w:r w:rsidR="001F7CCD">
        <w:t xml:space="preserve"> </w:t>
      </w:r>
      <w:r>
        <w:t>Sb., nařízení vlády č. 101/2005 Sb. a s navazujícími předpisy, normami a pokyny.</w:t>
      </w:r>
    </w:p>
    <w:p w14:paraId="53CE772C" w14:textId="2F990F6F" w:rsidR="00D87CAF" w:rsidRDefault="00D87CAF" w:rsidP="001F7CCD">
      <w:pPr>
        <w:pStyle w:val="Seznamsodrkami"/>
      </w:pPr>
      <w:r>
        <w:t>Zajišťovat na pracovišti prostředky první pomoci (lékárničky), včetně jejich</w:t>
      </w:r>
      <w:r w:rsidR="001F7CCD">
        <w:t xml:space="preserve"> </w:t>
      </w:r>
      <w:r>
        <w:t>pravidelné kontroly, případně výměny obsahu.</w:t>
      </w:r>
    </w:p>
    <w:p w14:paraId="182D185A" w14:textId="37BD0745" w:rsidR="00D87CAF" w:rsidRDefault="00D87CAF" w:rsidP="001F7CCD">
      <w:pPr>
        <w:pStyle w:val="Seznamsodrkami"/>
      </w:pPr>
      <w:r>
        <w:t>Zpracovat plán BOZP v případech, kdy není pro stavbu určen koordinátor dle zákona</w:t>
      </w:r>
      <w:r w:rsidR="001F7CCD">
        <w:t xml:space="preserve"> </w:t>
      </w:r>
      <w:r>
        <w:t>č. 309/2006 Sb., a na staveništi budou vykonávány práce a činnosti, vystavující fyzickou</w:t>
      </w:r>
      <w:r w:rsidR="001F7CCD">
        <w:t xml:space="preserve"> </w:t>
      </w:r>
      <w:r>
        <w:t>osobu zvýšenému ohrožení života nebo poškození zdraví (dle přílohy č. 5, nařízení vlády</w:t>
      </w:r>
      <w:r w:rsidR="001F7CCD">
        <w:t xml:space="preserve"> </w:t>
      </w:r>
      <w:r>
        <w:t>č. 591/2006 Sb.) a za zajištění seznámení s plánem BOZP svých zaměstnanců a jiných</w:t>
      </w:r>
      <w:r w:rsidR="001F7CCD">
        <w:t xml:space="preserve"> </w:t>
      </w:r>
      <w:r>
        <w:t>osob, které se podílí na zhotovení stavby.</w:t>
      </w:r>
    </w:p>
    <w:p w14:paraId="155D1E28" w14:textId="6F514169" w:rsidR="00D87CAF" w:rsidRDefault="00D87CAF" w:rsidP="001F7CCD">
      <w:pPr>
        <w:pStyle w:val="Seznamsodrkami"/>
      </w:pPr>
      <w:r>
        <w:t>Zařízení staveniště musí být zajištěno předpisy a výstražnými tabulkami dle</w:t>
      </w:r>
      <w:r w:rsidR="001F7CCD">
        <w:t xml:space="preserve"> </w:t>
      </w:r>
      <w:r>
        <w:t>bezpečnostních požadavků jak uvnitř staveniště, tak i na oplocení. Zařízení staveniště i</w:t>
      </w:r>
      <w:r w:rsidR="001F7CCD">
        <w:t xml:space="preserve"> </w:t>
      </w:r>
      <w:r>
        <w:t>vlastní staveniště musí být trvale zabezpečeno proti vniknutí cizích osob, zcizení materiálu</w:t>
      </w:r>
      <w:r w:rsidR="001F7CCD">
        <w:t xml:space="preserve"> </w:t>
      </w:r>
      <w:r>
        <w:t>a strojů nebo jejich poškození.</w:t>
      </w:r>
    </w:p>
    <w:p w14:paraId="5963AF84" w14:textId="7FEA3AD5" w:rsidR="00D87CAF" w:rsidRDefault="00D87CAF" w:rsidP="001F7CCD">
      <w:pPr>
        <w:pStyle w:val="Seznamsodrkami"/>
      </w:pPr>
      <w:r>
        <w:t>Hluk ze stavby je nutno omezit na minimum a práce, které způsobují nadměrný hluk</w:t>
      </w:r>
      <w:r w:rsidR="001F7CCD">
        <w:t xml:space="preserve"> </w:t>
      </w:r>
      <w:r>
        <w:t>provádět až po 8 hodině ranní a ukončit nejpozději do 16 hodin pokud podmínky</w:t>
      </w:r>
      <w:r w:rsidR="001F7CCD">
        <w:t xml:space="preserve"> </w:t>
      </w:r>
      <w:r>
        <w:t>stavebního povolení či místních předpisů neurčují jinak.</w:t>
      </w:r>
    </w:p>
    <w:p w14:paraId="25F30677" w14:textId="66988CAC" w:rsidR="00D87CAF" w:rsidRDefault="00D87CAF" w:rsidP="001F7CCD">
      <w:pPr>
        <w:pStyle w:val="Seznamsodrkami"/>
      </w:pPr>
      <w:r>
        <w:t>Při provádění výkopů a po celou dobu prací musí zůstat trvale přístupny vodovodní</w:t>
      </w:r>
      <w:r w:rsidR="001F7CCD">
        <w:t xml:space="preserve"> </w:t>
      </w:r>
      <w:r>
        <w:t>uzávěry a hydranty. V průběhu provozu stavby musí být vždy zachován průjezd šíře 3m.</w:t>
      </w:r>
    </w:p>
    <w:p w14:paraId="774BBD86" w14:textId="78B04CEF" w:rsidR="00D87CAF" w:rsidRDefault="001F7CCD" w:rsidP="001F7CCD">
      <w:pPr>
        <w:pStyle w:val="Nadpis2"/>
      </w:pPr>
      <w:bookmarkStart w:id="25" w:name="_Toc83669684"/>
      <w:r>
        <w:t>ZÁVĚR</w:t>
      </w:r>
      <w:bookmarkEnd w:id="25"/>
    </w:p>
    <w:p w14:paraId="733D461C" w14:textId="59901C57" w:rsidR="00D87CAF" w:rsidRDefault="00D87CAF" w:rsidP="00D87CAF">
      <w:r>
        <w:t>Před uvedením elektrického zařízení do provozu bude na elektrickém zařízení</w:t>
      </w:r>
      <w:r w:rsidR="001F7CCD">
        <w:t xml:space="preserve"> </w:t>
      </w:r>
      <w:r>
        <w:t>provedena výchozí revize.</w:t>
      </w:r>
    </w:p>
    <w:p w14:paraId="4D52014E" w14:textId="22170AC2" w:rsidR="00D87CAF" w:rsidRDefault="00D87CAF" w:rsidP="00D87CAF">
      <w:r>
        <w:t>Pro dohotovení rozvodů elektroinstalace se případné změny na výkresové</w:t>
      </w:r>
      <w:r w:rsidR="001F7CCD">
        <w:t xml:space="preserve"> </w:t>
      </w:r>
      <w:r>
        <w:t>dokumentaci opraví podle skutečného provedení a prováděcí firma tuto dokumentaci</w:t>
      </w:r>
      <w:r w:rsidR="001F7CCD">
        <w:t xml:space="preserve"> </w:t>
      </w:r>
      <w:r>
        <w:t>spolu se zprávou o výchozí revizi předá investorovi montážních prací. Tuto dokumentaci</w:t>
      </w:r>
      <w:r w:rsidR="001F7CCD">
        <w:t xml:space="preserve"> </w:t>
      </w:r>
      <w:r>
        <w:t>musí investor uschovat, opravovat a doplňovat podle skutečného stavu a při revizích ji</w:t>
      </w:r>
      <w:r w:rsidR="001F7CCD">
        <w:t xml:space="preserve"> </w:t>
      </w:r>
      <w:r>
        <w:t>musí předložit.</w:t>
      </w:r>
    </w:p>
    <w:p w14:paraId="2F0CE606" w14:textId="12E5A54B" w:rsidR="004920CE" w:rsidRDefault="004920CE" w:rsidP="004920CE">
      <w:pPr>
        <w:pStyle w:val="Nadpis1"/>
      </w:pPr>
      <w:bookmarkStart w:id="26" w:name="_Toc83669685"/>
      <w:r>
        <w:t>PŘÍLOHY</w:t>
      </w:r>
      <w:bookmarkEnd w:id="26"/>
    </w:p>
    <w:p w14:paraId="05A8C598" w14:textId="77777777" w:rsidR="004920CE" w:rsidRDefault="004920CE" w:rsidP="004920CE">
      <w:r>
        <w:t>Součástí zpracované technické dokumentace je zároveň níže uvedený rozsah příloh:</w:t>
      </w:r>
    </w:p>
    <w:p w14:paraId="0F02E64C" w14:textId="050AA86D" w:rsidR="004920CE" w:rsidRDefault="004920CE" w:rsidP="004920CE">
      <w:pPr>
        <w:pStyle w:val="Seznamsodrkami"/>
      </w:pPr>
      <w:r>
        <w:t xml:space="preserve">Příloha </w:t>
      </w:r>
      <w:proofErr w:type="gramStart"/>
      <w:r>
        <w:t xml:space="preserve">č.1 – </w:t>
      </w:r>
      <w:r w:rsidR="00CA636B">
        <w:t>Světelně-technické</w:t>
      </w:r>
      <w:proofErr w:type="gramEnd"/>
      <w:r w:rsidR="00CA636B">
        <w:t xml:space="preserve"> výpočty</w:t>
      </w:r>
    </w:p>
    <w:p w14:paraId="4EDD7480" w14:textId="531A3AB7" w:rsidR="004920CE" w:rsidRDefault="004920CE" w:rsidP="004920CE">
      <w:pPr>
        <w:pStyle w:val="Seznamsodrkami"/>
      </w:pPr>
      <w:r>
        <w:t xml:space="preserve">Příloha </w:t>
      </w:r>
      <w:proofErr w:type="gramStart"/>
      <w:r>
        <w:t xml:space="preserve">č.2 – </w:t>
      </w:r>
      <w:r w:rsidR="00CA636B">
        <w:t>Mapový</w:t>
      </w:r>
      <w:proofErr w:type="gramEnd"/>
      <w:r w:rsidR="00CA636B">
        <w:t xml:space="preserve"> podklad pro výměnu svítidel VO</w:t>
      </w:r>
    </w:p>
    <w:p w14:paraId="0D5FF3F0" w14:textId="2FF8427E" w:rsidR="004920CE" w:rsidRPr="004920CE" w:rsidRDefault="004920CE" w:rsidP="00CA636B">
      <w:pPr>
        <w:pStyle w:val="Seznamsodrkami"/>
      </w:pPr>
      <w:r>
        <w:t xml:space="preserve">Příloha </w:t>
      </w:r>
      <w:proofErr w:type="gramStart"/>
      <w:r>
        <w:t xml:space="preserve">č.3 – </w:t>
      </w:r>
      <w:r w:rsidR="00CA636B">
        <w:t>Soupis</w:t>
      </w:r>
      <w:proofErr w:type="gramEnd"/>
      <w:r w:rsidR="00CA636B">
        <w:t xml:space="preserve"> prací, dodávek a služeb</w:t>
      </w:r>
    </w:p>
    <w:sectPr w:rsidR="004920CE" w:rsidRPr="004920CE" w:rsidSect="00D20C81">
      <w:footerReference w:type="default" r:id="rId10"/>
      <w:pgSz w:w="11906" w:h="16838"/>
      <w:pgMar w:top="1417" w:right="1417" w:bottom="170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07A37" w14:textId="77777777" w:rsidR="00F2382F" w:rsidRDefault="00F2382F" w:rsidP="005907F8">
      <w:pPr>
        <w:spacing w:before="0" w:after="0" w:line="240" w:lineRule="auto"/>
      </w:pPr>
      <w:r>
        <w:separator/>
      </w:r>
    </w:p>
  </w:endnote>
  <w:endnote w:type="continuationSeparator" w:id="0">
    <w:p w14:paraId="5EFFFE26" w14:textId="77777777" w:rsidR="00F2382F" w:rsidRDefault="00F2382F" w:rsidP="005907F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CB176" w14:textId="513202A0" w:rsidR="00F06248" w:rsidRDefault="00F2382F" w:rsidP="009E5BAB">
    <w:pPr>
      <w:pStyle w:val="Zhlav"/>
      <w:ind w:firstLine="0"/>
      <w:rPr>
        <w:noProof/>
      </w:rPr>
    </w:pPr>
    <w:r>
      <w:rPr>
        <w:noProof/>
        <w:sz w:val="14"/>
        <w:szCs w:val="14"/>
        <w:lang w:eastAsia="cs-CZ"/>
      </w:rPr>
      <w:object w:dxaOrig="1440" w:dyaOrig="1440" w14:anchorId="74F19F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70.85pt;margin-top:772.85pt;width:129.85pt;height:18.65pt;z-index:251659264;mso-wrap-distance-left:9.05pt;mso-wrap-distance-right:9.05pt;mso-position-horizontal-relative:page;mso-position-vertical-relative:page" filled="t">
          <v:fill color2="black"/>
          <v:imagedata r:id="rId1" o:title=""/>
          <w10:wrap type="topAndBottom" anchorx="page" anchory="page"/>
        </v:shape>
        <o:OLEObject Type="Embed" ProgID="Word.Picture.8" ShapeID="_x0000_s2049" DrawAspect="Content" ObjectID="_1694955344" r:id="rId2"/>
      </w:object>
    </w:r>
    <w:r w:rsidR="00F06248" w:rsidRPr="009E5BAB">
      <w:rPr>
        <w:b/>
        <w:sz w:val="14"/>
        <w:szCs w:val="14"/>
      </w:rPr>
      <w:t>ELECTROSUN, s.r.o.</w:t>
    </w:r>
    <w:r w:rsidR="00F06248">
      <w:rPr>
        <w:b/>
        <w:sz w:val="14"/>
        <w:szCs w:val="14"/>
      </w:rPr>
      <w:t xml:space="preserve"> </w:t>
    </w:r>
    <w:r w:rsidR="00F06248" w:rsidRPr="009E5BAB">
      <w:rPr>
        <w:sz w:val="14"/>
        <w:szCs w:val="14"/>
      </w:rPr>
      <w:t>U Zvoničky 3, 289 31 Bobnice</w:t>
    </w:r>
    <w:r w:rsidR="00F06248">
      <w:tab/>
    </w:r>
    <w:r w:rsidR="00F06248">
      <w:tab/>
      <w:t xml:space="preserve">Strana </w:t>
    </w:r>
    <w:r w:rsidR="00F06248">
      <w:fldChar w:fldCharType="begin"/>
    </w:r>
    <w:r w:rsidR="00F06248">
      <w:instrText xml:space="preserve"> PAGE   \* MERGEFORMAT </w:instrText>
    </w:r>
    <w:r w:rsidR="00F06248">
      <w:fldChar w:fldCharType="separate"/>
    </w:r>
    <w:r w:rsidR="00F84E6E">
      <w:rPr>
        <w:noProof/>
      </w:rPr>
      <w:t>12</w:t>
    </w:r>
    <w:r w:rsidR="00F06248">
      <w:fldChar w:fldCharType="end"/>
    </w:r>
    <w:r w:rsidR="00F06248">
      <w:t xml:space="preserve"> z </w:t>
    </w:r>
    <w:r>
      <w:fldChar w:fldCharType="begin"/>
    </w:r>
    <w:r>
      <w:instrText xml:space="preserve"> NUMPAGES   \* MERGEFORMAT </w:instrText>
    </w:r>
    <w:r>
      <w:fldChar w:fldCharType="separate"/>
    </w:r>
    <w:r w:rsidR="00F84E6E">
      <w:rPr>
        <w:noProof/>
      </w:rPr>
      <w:t>15</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23E0B" w14:textId="77777777" w:rsidR="00F2382F" w:rsidRDefault="00F2382F" w:rsidP="005907F8">
      <w:pPr>
        <w:spacing w:before="0" w:after="0" w:line="240" w:lineRule="auto"/>
      </w:pPr>
      <w:r>
        <w:separator/>
      </w:r>
    </w:p>
  </w:footnote>
  <w:footnote w:type="continuationSeparator" w:id="0">
    <w:p w14:paraId="3ABAE94B" w14:textId="77777777" w:rsidR="00F2382F" w:rsidRDefault="00F2382F" w:rsidP="005907F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A88411E"/>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927C49"/>
    <w:multiLevelType w:val="hybridMultilevel"/>
    <w:tmpl w:val="0A584B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0311CF"/>
    <w:multiLevelType w:val="hybridMultilevel"/>
    <w:tmpl w:val="96027546"/>
    <w:lvl w:ilvl="0" w:tplc="6A860190">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3121A4"/>
    <w:multiLevelType w:val="hybridMultilevel"/>
    <w:tmpl w:val="B6488C42"/>
    <w:lvl w:ilvl="0" w:tplc="4EB011B4">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0E672A7C"/>
    <w:multiLevelType w:val="hybridMultilevel"/>
    <w:tmpl w:val="C178D42A"/>
    <w:lvl w:ilvl="0" w:tplc="9A5895F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2660AF3"/>
    <w:multiLevelType w:val="hybridMultilevel"/>
    <w:tmpl w:val="1D3024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92F7D"/>
    <w:multiLevelType w:val="hybridMultilevel"/>
    <w:tmpl w:val="370637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536D78"/>
    <w:multiLevelType w:val="hybridMultilevel"/>
    <w:tmpl w:val="0F86CE80"/>
    <w:lvl w:ilvl="0" w:tplc="04050011">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8" w15:restartNumberingAfterBreak="0">
    <w:nsid w:val="21BF4472"/>
    <w:multiLevelType w:val="hybridMultilevel"/>
    <w:tmpl w:val="0F86CE80"/>
    <w:lvl w:ilvl="0" w:tplc="04050011">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9" w15:restartNumberingAfterBreak="0">
    <w:nsid w:val="28492AEA"/>
    <w:multiLevelType w:val="hybridMultilevel"/>
    <w:tmpl w:val="59D49CBC"/>
    <w:lvl w:ilvl="0" w:tplc="55D8BFD2">
      <w:start w:val="28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562457"/>
    <w:multiLevelType w:val="hybridMultilevel"/>
    <w:tmpl w:val="99DE6882"/>
    <w:lvl w:ilvl="0" w:tplc="04050011">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2B0D3CC1"/>
    <w:multiLevelType w:val="hybridMultilevel"/>
    <w:tmpl w:val="4A7E34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0454B3"/>
    <w:multiLevelType w:val="hybridMultilevel"/>
    <w:tmpl w:val="634CBE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4E599A"/>
    <w:multiLevelType w:val="hybridMultilevel"/>
    <w:tmpl w:val="A66E6428"/>
    <w:lvl w:ilvl="0" w:tplc="A54C06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6185B1C"/>
    <w:multiLevelType w:val="hybridMultilevel"/>
    <w:tmpl w:val="066A7E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4A7C0F"/>
    <w:multiLevelType w:val="hybridMultilevel"/>
    <w:tmpl w:val="450C69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C64F5B"/>
    <w:multiLevelType w:val="multilevel"/>
    <w:tmpl w:val="3174A9E2"/>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4FB87A2E"/>
    <w:multiLevelType w:val="hybridMultilevel"/>
    <w:tmpl w:val="30C692B8"/>
    <w:lvl w:ilvl="0" w:tplc="5F8C0F3A">
      <w:start w:val="16"/>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0550638"/>
    <w:multiLevelType w:val="hybridMultilevel"/>
    <w:tmpl w:val="7814171C"/>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9" w15:restartNumberingAfterBreak="0">
    <w:nsid w:val="51671A2B"/>
    <w:multiLevelType w:val="hybridMultilevel"/>
    <w:tmpl w:val="40A21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8561108"/>
    <w:multiLevelType w:val="hybridMultilevel"/>
    <w:tmpl w:val="DF4877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6B5B91"/>
    <w:multiLevelType w:val="hybridMultilevel"/>
    <w:tmpl w:val="E6721E9C"/>
    <w:lvl w:ilvl="0" w:tplc="5FF6B86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609F73AB"/>
    <w:multiLevelType w:val="hybridMultilevel"/>
    <w:tmpl w:val="6BDC4C26"/>
    <w:lvl w:ilvl="0" w:tplc="695EABA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60B3084F"/>
    <w:multiLevelType w:val="hybridMultilevel"/>
    <w:tmpl w:val="370637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057071D"/>
    <w:multiLevelType w:val="hybridMultilevel"/>
    <w:tmpl w:val="99DE6882"/>
    <w:lvl w:ilvl="0" w:tplc="04050011">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5" w15:restartNumberingAfterBreak="0">
    <w:nsid w:val="707C2553"/>
    <w:multiLevelType w:val="hybridMultilevel"/>
    <w:tmpl w:val="B198BE3A"/>
    <w:lvl w:ilvl="0" w:tplc="395ABEF8">
      <w:start w:val="28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1DA0ABB"/>
    <w:multiLevelType w:val="multilevel"/>
    <w:tmpl w:val="E0D86DF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4.%2.%3.%5"/>
      <w:lvlJc w:val="left"/>
      <w:pPr>
        <w:ind w:left="180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6C249D8"/>
    <w:multiLevelType w:val="hybridMultilevel"/>
    <w:tmpl w:val="5562228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A654DAD"/>
    <w:multiLevelType w:val="hybridMultilevel"/>
    <w:tmpl w:val="028E5A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4"/>
  </w:num>
  <w:num w:numId="9">
    <w:abstractNumId w:val="0"/>
  </w:num>
  <w:num w:numId="10">
    <w:abstractNumId w:val="0"/>
  </w:num>
  <w:num w:numId="11">
    <w:abstractNumId w:val="0"/>
  </w:num>
  <w:num w:numId="12">
    <w:abstractNumId w:val="0"/>
  </w:num>
  <w:num w:numId="13">
    <w:abstractNumId w:val="0"/>
  </w:num>
  <w:num w:numId="14">
    <w:abstractNumId w:val="0"/>
  </w:num>
  <w:num w:numId="15">
    <w:abstractNumId w:val="12"/>
  </w:num>
  <w:num w:numId="16">
    <w:abstractNumId w:val="0"/>
  </w:num>
  <w:num w:numId="17">
    <w:abstractNumId w:val="3"/>
  </w:num>
  <w:num w:numId="18">
    <w:abstractNumId w:val="13"/>
  </w:num>
  <w:num w:numId="19">
    <w:abstractNumId w:val="18"/>
  </w:num>
  <w:num w:numId="20">
    <w:abstractNumId w:val="9"/>
  </w:num>
  <w:num w:numId="21">
    <w:abstractNumId w:val="25"/>
  </w:num>
  <w:num w:numId="22">
    <w:abstractNumId w:val="5"/>
  </w:num>
  <w:num w:numId="23">
    <w:abstractNumId w:val="16"/>
  </w:num>
  <w:num w:numId="24">
    <w:abstractNumId w:val="1"/>
  </w:num>
  <w:num w:numId="25">
    <w:abstractNumId w:val="19"/>
  </w:num>
  <w:num w:numId="26">
    <w:abstractNumId w:val="11"/>
  </w:num>
  <w:num w:numId="27">
    <w:abstractNumId w:val="17"/>
  </w:num>
  <w:num w:numId="28">
    <w:abstractNumId w:val="26"/>
  </w:num>
  <w:num w:numId="29">
    <w:abstractNumId w:val="14"/>
  </w:num>
  <w:num w:numId="30">
    <w:abstractNumId w:val="27"/>
  </w:num>
  <w:num w:numId="31">
    <w:abstractNumId w:val="23"/>
  </w:num>
  <w:num w:numId="32">
    <w:abstractNumId w:val="20"/>
  </w:num>
  <w:num w:numId="33">
    <w:abstractNumId w:val="10"/>
  </w:num>
  <w:num w:numId="34">
    <w:abstractNumId w:val="8"/>
  </w:num>
  <w:num w:numId="35">
    <w:abstractNumId w:val="7"/>
  </w:num>
  <w:num w:numId="36">
    <w:abstractNumId w:val="24"/>
  </w:num>
  <w:num w:numId="37">
    <w:abstractNumId w:val="2"/>
  </w:num>
  <w:num w:numId="38">
    <w:abstractNumId w:val="6"/>
  </w:num>
  <w:num w:numId="39">
    <w:abstractNumId w:val="15"/>
  </w:num>
  <w:num w:numId="40">
    <w:abstractNumId w:val="26"/>
    <w:lvlOverride w:ilvl="0">
      <w:lvl w:ilvl="0">
        <w:start w:val="1"/>
        <w:numFmt w:val="upperLetter"/>
        <w:lvlText w:val="%1."/>
        <w:lvlJc w:val="left"/>
        <w:pPr>
          <w:ind w:left="360" w:hanging="360"/>
        </w:pPr>
        <w:rPr>
          <w:rFonts w:hint="default"/>
        </w:rPr>
      </w:lvl>
    </w:lvlOverride>
    <w:lvlOverride w:ilvl="1">
      <w:lvl w:ilvl="1">
        <w:start w:val="1"/>
        <w:numFmt w:val="decimal"/>
        <w:lvlText w:val="%1.%2"/>
        <w:lvlJc w:val="left"/>
        <w:pPr>
          <w:ind w:left="720" w:hanging="360"/>
        </w:pPr>
        <w:rPr>
          <w:rFonts w:hint="default"/>
        </w:rPr>
      </w:lvl>
    </w:lvlOverride>
    <w:lvlOverride w:ilvl="2">
      <w:lvl w:ilvl="2">
        <w:start w:val="1"/>
        <w:numFmt w:val="decimal"/>
        <w:lvlText w:val="%1.%2.%3"/>
        <w:lvlJc w:val="left"/>
        <w:pPr>
          <w:ind w:left="1080" w:hanging="360"/>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decimal"/>
        <w:lvlText w:val="%1.%4.%2.%3.%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1">
    <w:abstractNumId w:val="0"/>
  </w:num>
  <w:num w:numId="42">
    <w:abstractNumId w:val="22"/>
  </w:num>
  <w:num w:numId="43">
    <w:abstractNumId w:val="28"/>
  </w:num>
  <w:num w:numId="44">
    <w:abstractNumId w:val="0"/>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80B"/>
    <w:rsid w:val="000019B4"/>
    <w:rsid w:val="0000322E"/>
    <w:rsid w:val="00004816"/>
    <w:rsid w:val="00010A51"/>
    <w:rsid w:val="00010ED8"/>
    <w:rsid w:val="00012716"/>
    <w:rsid w:val="0001301E"/>
    <w:rsid w:val="00013D2E"/>
    <w:rsid w:val="00021D6D"/>
    <w:rsid w:val="00025FFC"/>
    <w:rsid w:val="00026D99"/>
    <w:rsid w:val="0002716D"/>
    <w:rsid w:val="00027E05"/>
    <w:rsid w:val="00031800"/>
    <w:rsid w:val="000328B8"/>
    <w:rsid w:val="00032B5D"/>
    <w:rsid w:val="00036CE8"/>
    <w:rsid w:val="000413EC"/>
    <w:rsid w:val="00042068"/>
    <w:rsid w:val="00047B50"/>
    <w:rsid w:val="000505CA"/>
    <w:rsid w:val="000516F7"/>
    <w:rsid w:val="00055D6B"/>
    <w:rsid w:val="00056601"/>
    <w:rsid w:val="000570E2"/>
    <w:rsid w:val="000576D8"/>
    <w:rsid w:val="000622A9"/>
    <w:rsid w:val="0006776A"/>
    <w:rsid w:val="00067E40"/>
    <w:rsid w:val="00070819"/>
    <w:rsid w:val="0007087F"/>
    <w:rsid w:val="00071ADC"/>
    <w:rsid w:val="000727BA"/>
    <w:rsid w:val="00075EB3"/>
    <w:rsid w:val="0008261D"/>
    <w:rsid w:val="000832F0"/>
    <w:rsid w:val="00084910"/>
    <w:rsid w:val="00086713"/>
    <w:rsid w:val="00086FFD"/>
    <w:rsid w:val="00087A6E"/>
    <w:rsid w:val="000929DA"/>
    <w:rsid w:val="000935E3"/>
    <w:rsid w:val="00094EE3"/>
    <w:rsid w:val="000A11C9"/>
    <w:rsid w:val="000A2015"/>
    <w:rsid w:val="000A34A2"/>
    <w:rsid w:val="000A34BF"/>
    <w:rsid w:val="000A53F6"/>
    <w:rsid w:val="000A77D7"/>
    <w:rsid w:val="000A7B33"/>
    <w:rsid w:val="000B2516"/>
    <w:rsid w:val="000B262B"/>
    <w:rsid w:val="000B364A"/>
    <w:rsid w:val="000B47C5"/>
    <w:rsid w:val="000B55E6"/>
    <w:rsid w:val="000C1408"/>
    <w:rsid w:val="000C1A4E"/>
    <w:rsid w:val="000C57C0"/>
    <w:rsid w:val="000D1127"/>
    <w:rsid w:val="000D2727"/>
    <w:rsid w:val="000D2D0F"/>
    <w:rsid w:val="000D356E"/>
    <w:rsid w:val="000D6980"/>
    <w:rsid w:val="000E0AF3"/>
    <w:rsid w:val="000E258C"/>
    <w:rsid w:val="000E2DBA"/>
    <w:rsid w:val="000F14D6"/>
    <w:rsid w:val="000F4C15"/>
    <w:rsid w:val="000F5B9B"/>
    <w:rsid w:val="000F6E31"/>
    <w:rsid w:val="000F7E26"/>
    <w:rsid w:val="0010098F"/>
    <w:rsid w:val="00101016"/>
    <w:rsid w:val="00102EE1"/>
    <w:rsid w:val="001054DD"/>
    <w:rsid w:val="0010711B"/>
    <w:rsid w:val="00107A89"/>
    <w:rsid w:val="00110E19"/>
    <w:rsid w:val="00113CC4"/>
    <w:rsid w:val="001141F7"/>
    <w:rsid w:val="00115AAE"/>
    <w:rsid w:val="00116DE1"/>
    <w:rsid w:val="0012027C"/>
    <w:rsid w:val="00124CBE"/>
    <w:rsid w:val="001257C3"/>
    <w:rsid w:val="00126275"/>
    <w:rsid w:val="001313BD"/>
    <w:rsid w:val="001349DC"/>
    <w:rsid w:val="001355D7"/>
    <w:rsid w:val="00135939"/>
    <w:rsid w:val="001411B1"/>
    <w:rsid w:val="00145B8D"/>
    <w:rsid w:val="00146824"/>
    <w:rsid w:val="00153E59"/>
    <w:rsid w:val="001557C3"/>
    <w:rsid w:val="001558A4"/>
    <w:rsid w:val="0015683F"/>
    <w:rsid w:val="00156AE3"/>
    <w:rsid w:val="001624D7"/>
    <w:rsid w:val="0016322A"/>
    <w:rsid w:val="001637E3"/>
    <w:rsid w:val="00164EAA"/>
    <w:rsid w:val="00166550"/>
    <w:rsid w:val="00167043"/>
    <w:rsid w:val="00167A37"/>
    <w:rsid w:val="0017093D"/>
    <w:rsid w:val="00170B47"/>
    <w:rsid w:val="001756DE"/>
    <w:rsid w:val="001756E0"/>
    <w:rsid w:val="00177E67"/>
    <w:rsid w:val="00180B12"/>
    <w:rsid w:val="001833FE"/>
    <w:rsid w:val="00184D6D"/>
    <w:rsid w:val="00190AD9"/>
    <w:rsid w:val="00190B19"/>
    <w:rsid w:val="001920A1"/>
    <w:rsid w:val="0019280C"/>
    <w:rsid w:val="00193F63"/>
    <w:rsid w:val="00194230"/>
    <w:rsid w:val="00195BA8"/>
    <w:rsid w:val="001A35F6"/>
    <w:rsid w:val="001A44AF"/>
    <w:rsid w:val="001A64BA"/>
    <w:rsid w:val="001A7938"/>
    <w:rsid w:val="001B0B36"/>
    <w:rsid w:val="001B400A"/>
    <w:rsid w:val="001C0737"/>
    <w:rsid w:val="001C28E0"/>
    <w:rsid w:val="001C3C7B"/>
    <w:rsid w:val="001C4B13"/>
    <w:rsid w:val="001C4FBC"/>
    <w:rsid w:val="001C55CC"/>
    <w:rsid w:val="001C63C0"/>
    <w:rsid w:val="001D03B9"/>
    <w:rsid w:val="001D1E9B"/>
    <w:rsid w:val="001D2CBA"/>
    <w:rsid w:val="001D38AC"/>
    <w:rsid w:val="001D7041"/>
    <w:rsid w:val="001D7F2C"/>
    <w:rsid w:val="001E0ADB"/>
    <w:rsid w:val="001E42E8"/>
    <w:rsid w:val="001E4836"/>
    <w:rsid w:val="001E6271"/>
    <w:rsid w:val="001F2B36"/>
    <w:rsid w:val="001F7CCD"/>
    <w:rsid w:val="00201373"/>
    <w:rsid w:val="0020348C"/>
    <w:rsid w:val="00204E36"/>
    <w:rsid w:val="002055F1"/>
    <w:rsid w:val="00206FDD"/>
    <w:rsid w:val="0021114F"/>
    <w:rsid w:val="00212680"/>
    <w:rsid w:val="0021302A"/>
    <w:rsid w:val="00214A31"/>
    <w:rsid w:val="002160AE"/>
    <w:rsid w:val="002172BB"/>
    <w:rsid w:val="00217B89"/>
    <w:rsid w:val="002201D7"/>
    <w:rsid w:val="00223A61"/>
    <w:rsid w:val="00223A6A"/>
    <w:rsid w:val="00223F2E"/>
    <w:rsid w:val="00224786"/>
    <w:rsid w:val="0022537D"/>
    <w:rsid w:val="0022579B"/>
    <w:rsid w:val="00225D69"/>
    <w:rsid w:val="0022603C"/>
    <w:rsid w:val="002266E3"/>
    <w:rsid w:val="00227176"/>
    <w:rsid w:val="00230E3E"/>
    <w:rsid w:val="00233614"/>
    <w:rsid w:val="00234D96"/>
    <w:rsid w:val="00237E55"/>
    <w:rsid w:val="0024118C"/>
    <w:rsid w:val="00242D3C"/>
    <w:rsid w:val="00242DDA"/>
    <w:rsid w:val="00244482"/>
    <w:rsid w:val="00244D30"/>
    <w:rsid w:val="00246543"/>
    <w:rsid w:val="00247BEF"/>
    <w:rsid w:val="0025013B"/>
    <w:rsid w:val="002505DC"/>
    <w:rsid w:val="00251579"/>
    <w:rsid w:val="002547A2"/>
    <w:rsid w:val="002559B4"/>
    <w:rsid w:val="002605E1"/>
    <w:rsid w:val="0026227F"/>
    <w:rsid w:val="00263B29"/>
    <w:rsid w:val="00266277"/>
    <w:rsid w:val="00271E36"/>
    <w:rsid w:val="00273D55"/>
    <w:rsid w:val="002755FD"/>
    <w:rsid w:val="0028056C"/>
    <w:rsid w:val="00280BCC"/>
    <w:rsid w:val="00286B3B"/>
    <w:rsid w:val="00295E5B"/>
    <w:rsid w:val="0029667E"/>
    <w:rsid w:val="002976FD"/>
    <w:rsid w:val="00297BF7"/>
    <w:rsid w:val="002A08B1"/>
    <w:rsid w:val="002A2343"/>
    <w:rsid w:val="002A4F9D"/>
    <w:rsid w:val="002A66A9"/>
    <w:rsid w:val="002B035F"/>
    <w:rsid w:val="002B0CCA"/>
    <w:rsid w:val="002B309D"/>
    <w:rsid w:val="002B438D"/>
    <w:rsid w:val="002B471C"/>
    <w:rsid w:val="002B5177"/>
    <w:rsid w:val="002B7C84"/>
    <w:rsid w:val="002C1001"/>
    <w:rsid w:val="002C1B49"/>
    <w:rsid w:val="002C206D"/>
    <w:rsid w:val="002C3691"/>
    <w:rsid w:val="002C4269"/>
    <w:rsid w:val="002C4C95"/>
    <w:rsid w:val="002C626C"/>
    <w:rsid w:val="002C68C0"/>
    <w:rsid w:val="002D0CD3"/>
    <w:rsid w:val="002D3EBE"/>
    <w:rsid w:val="002D522D"/>
    <w:rsid w:val="002E2BE8"/>
    <w:rsid w:val="002E5471"/>
    <w:rsid w:val="002E5F92"/>
    <w:rsid w:val="002F0D9E"/>
    <w:rsid w:val="002F1C11"/>
    <w:rsid w:val="002F31C9"/>
    <w:rsid w:val="002F3A9B"/>
    <w:rsid w:val="002F4594"/>
    <w:rsid w:val="002F480D"/>
    <w:rsid w:val="002F4927"/>
    <w:rsid w:val="002F4B76"/>
    <w:rsid w:val="002F749D"/>
    <w:rsid w:val="002F769A"/>
    <w:rsid w:val="002F7772"/>
    <w:rsid w:val="002F77A7"/>
    <w:rsid w:val="002F7F52"/>
    <w:rsid w:val="00301444"/>
    <w:rsid w:val="003016B7"/>
    <w:rsid w:val="00303D9E"/>
    <w:rsid w:val="00310843"/>
    <w:rsid w:val="0031113A"/>
    <w:rsid w:val="0031141C"/>
    <w:rsid w:val="003142BB"/>
    <w:rsid w:val="003151E5"/>
    <w:rsid w:val="00316038"/>
    <w:rsid w:val="00316602"/>
    <w:rsid w:val="0032525F"/>
    <w:rsid w:val="00325D33"/>
    <w:rsid w:val="00327ED0"/>
    <w:rsid w:val="0033468A"/>
    <w:rsid w:val="003349AD"/>
    <w:rsid w:val="00334B94"/>
    <w:rsid w:val="00337BDC"/>
    <w:rsid w:val="00341DDF"/>
    <w:rsid w:val="00342969"/>
    <w:rsid w:val="003435C3"/>
    <w:rsid w:val="003436B9"/>
    <w:rsid w:val="003461CC"/>
    <w:rsid w:val="0034754B"/>
    <w:rsid w:val="0035197B"/>
    <w:rsid w:val="003521F1"/>
    <w:rsid w:val="00353A13"/>
    <w:rsid w:val="00355DD6"/>
    <w:rsid w:val="00356F19"/>
    <w:rsid w:val="003573F1"/>
    <w:rsid w:val="00360CA9"/>
    <w:rsid w:val="00364C3A"/>
    <w:rsid w:val="00364EBB"/>
    <w:rsid w:val="0036526D"/>
    <w:rsid w:val="00370890"/>
    <w:rsid w:val="003751ED"/>
    <w:rsid w:val="00377D89"/>
    <w:rsid w:val="00380AC8"/>
    <w:rsid w:val="00381152"/>
    <w:rsid w:val="00383292"/>
    <w:rsid w:val="0039083A"/>
    <w:rsid w:val="00391D01"/>
    <w:rsid w:val="00395E4A"/>
    <w:rsid w:val="00396754"/>
    <w:rsid w:val="00396E31"/>
    <w:rsid w:val="00396FA6"/>
    <w:rsid w:val="003A03B7"/>
    <w:rsid w:val="003B13F5"/>
    <w:rsid w:val="003B35EE"/>
    <w:rsid w:val="003C0BEE"/>
    <w:rsid w:val="003C1E8C"/>
    <w:rsid w:val="003C567C"/>
    <w:rsid w:val="003C76EA"/>
    <w:rsid w:val="003D4072"/>
    <w:rsid w:val="003D5B31"/>
    <w:rsid w:val="003D748A"/>
    <w:rsid w:val="003E08CF"/>
    <w:rsid w:val="003E26F1"/>
    <w:rsid w:val="003E3380"/>
    <w:rsid w:val="003E549E"/>
    <w:rsid w:val="003E6D9B"/>
    <w:rsid w:val="003E7AEE"/>
    <w:rsid w:val="003F0A3F"/>
    <w:rsid w:val="003F386B"/>
    <w:rsid w:val="003F67CB"/>
    <w:rsid w:val="004007AC"/>
    <w:rsid w:val="004036E5"/>
    <w:rsid w:val="0040439F"/>
    <w:rsid w:val="00405FAF"/>
    <w:rsid w:val="004064E5"/>
    <w:rsid w:val="00407B5E"/>
    <w:rsid w:val="00413123"/>
    <w:rsid w:val="0041362B"/>
    <w:rsid w:val="00414078"/>
    <w:rsid w:val="00415578"/>
    <w:rsid w:val="00417172"/>
    <w:rsid w:val="00420FE1"/>
    <w:rsid w:val="00422144"/>
    <w:rsid w:val="00424627"/>
    <w:rsid w:val="004269B5"/>
    <w:rsid w:val="00430E25"/>
    <w:rsid w:val="0043105F"/>
    <w:rsid w:val="00431AAB"/>
    <w:rsid w:val="00431C3C"/>
    <w:rsid w:val="004328D1"/>
    <w:rsid w:val="00432BC2"/>
    <w:rsid w:val="004345D9"/>
    <w:rsid w:val="004348F7"/>
    <w:rsid w:val="00434EA9"/>
    <w:rsid w:val="00436639"/>
    <w:rsid w:val="004410DC"/>
    <w:rsid w:val="00441741"/>
    <w:rsid w:val="00442A10"/>
    <w:rsid w:val="00446997"/>
    <w:rsid w:val="0044725D"/>
    <w:rsid w:val="00447E9B"/>
    <w:rsid w:val="004521DD"/>
    <w:rsid w:val="00452DC9"/>
    <w:rsid w:val="004545CE"/>
    <w:rsid w:val="00455ABE"/>
    <w:rsid w:val="004570B5"/>
    <w:rsid w:val="004575AF"/>
    <w:rsid w:val="00463629"/>
    <w:rsid w:val="00466258"/>
    <w:rsid w:val="00467BC4"/>
    <w:rsid w:val="00471449"/>
    <w:rsid w:val="004722E8"/>
    <w:rsid w:val="00472C37"/>
    <w:rsid w:val="00474010"/>
    <w:rsid w:val="004753E2"/>
    <w:rsid w:val="00476695"/>
    <w:rsid w:val="004836B4"/>
    <w:rsid w:val="00483B94"/>
    <w:rsid w:val="00484981"/>
    <w:rsid w:val="00484C0F"/>
    <w:rsid w:val="004874F9"/>
    <w:rsid w:val="00491935"/>
    <w:rsid w:val="004920CE"/>
    <w:rsid w:val="00493C40"/>
    <w:rsid w:val="00494722"/>
    <w:rsid w:val="00494C4D"/>
    <w:rsid w:val="00495A64"/>
    <w:rsid w:val="004970D9"/>
    <w:rsid w:val="004A0FC6"/>
    <w:rsid w:val="004A298A"/>
    <w:rsid w:val="004A2EC4"/>
    <w:rsid w:val="004A40A7"/>
    <w:rsid w:val="004A4DA7"/>
    <w:rsid w:val="004B519B"/>
    <w:rsid w:val="004B51FA"/>
    <w:rsid w:val="004B5C0E"/>
    <w:rsid w:val="004B5E25"/>
    <w:rsid w:val="004B74CC"/>
    <w:rsid w:val="004C5448"/>
    <w:rsid w:val="004C7326"/>
    <w:rsid w:val="004C770F"/>
    <w:rsid w:val="004D418C"/>
    <w:rsid w:val="004D78EC"/>
    <w:rsid w:val="004E225A"/>
    <w:rsid w:val="004E31DC"/>
    <w:rsid w:val="004E4D31"/>
    <w:rsid w:val="004E4EEE"/>
    <w:rsid w:val="004E58AB"/>
    <w:rsid w:val="004E5926"/>
    <w:rsid w:val="004E6F9C"/>
    <w:rsid w:val="004E7514"/>
    <w:rsid w:val="004F06CA"/>
    <w:rsid w:val="004F192D"/>
    <w:rsid w:val="004F1A69"/>
    <w:rsid w:val="004F22CA"/>
    <w:rsid w:val="004F27C7"/>
    <w:rsid w:val="004F3644"/>
    <w:rsid w:val="004F3971"/>
    <w:rsid w:val="004F3C40"/>
    <w:rsid w:val="004F4D87"/>
    <w:rsid w:val="004F6355"/>
    <w:rsid w:val="00502462"/>
    <w:rsid w:val="00502466"/>
    <w:rsid w:val="00502A00"/>
    <w:rsid w:val="00505004"/>
    <w:rsid w:val="00505EC0"/>
    <w:rsid w:val="005066DB"/>
    <w:rsid w:val="005104BB"/>
    <w:rsid w:val="005111A9"/>
    <w:rsid w:val="00511B39"/>
    <w:rsid w:val="00515D3B"/>
    <w:rsid w:val="00516B22"/>
    <w:rsid w:val="005210B1"/>
    <w:rsid w:val="00523C78"/>
    <w:rsid w:val="0052497A"/>
    <w:rsid w:val="00525244"/>
    <w:rsid w:val="00525EAA"/>
    <w:rsid w:val="0052776C"/>
    <w:rsid w:val="0053152D"/>
    <w:rsid w:val="00533091"/>
    <w:rsid w:val="005350CE"/>
    <w:rsid w:val="0053643D"/>
    <w:rsid w:val="00541609"/>
    <w:rsid w:val="00542DD9"/>
    <w:rsid w:val="00544301"/>
    <w:rsid w:val="00545E5B"/>
    <w:rsid w:val="00547E59"/>
    <w:rsid w:val="00547F1C"/>
    <w:rsid w:val="0055222C"/>
    <w:rsid w:val="00554B40"/>
    <w:rsid w:val="00556A0A"/>
    <w:rsid w:val="00560A01"/>
    <w:rsid w:val="0056125F"/>
    <w:rsid w:val="00566423"/>
    <w:rsid w:val="00566CA8"/>
    <w:rsid w:val="00573431"/>
    <w:rsid w:val="0058025F"/>
    <w:rsid w:val="00581B5F"/>
    <w:rsid w:val="005849D4"/>
    <w:rsid w:val="00585306"/>
    <w:rsid w:val="005853D2"/>
    <w:rsid w:val="005863F9"/>
    <w:rsid w:val="005867C2"/>
    <w:rsid w:val="005876F8"/>
    <w:rsid w:val="00590271"/>
    <w:rsid w:val="005907F8"/>
    <w:rsid w:val="00591521"/>
    <w:rsid w:val="00594FF8"/>
    <w:rsid w:val="00595E7F"/>
    <w:rsid w:val="005966E5"/>
    <w:rsid w:val="00596F78"/>
    <w:rsid w:val="005A01E2"/>
    <w:rsid w:val="005A153F"/>
    <w:rsid w:val="005A6A05"/>
    <w:rsid w:val="005B0939"/>
    <w:rsid w:val="005B1CDE"/>
    <w:rsid w:val="005B5B39"/>
    <w:rsid w:val="005B75F5"/>
    <w:rsid w:val="005C020D"/>
    <w:rsid w:val="005C4BC1"/>
    <w:rsid w:val="005C603A"/>
    <w:rsid w:val="005C71B4"/>
    <w:rsid w:val="005D0120"/>
    <w:rsid w:val="005D0466"/>
    <w:rsid w:val="005D14D9"/>
    <w:rsid w:val="005D1B55"/>
    <w:rsid w:val="005D2A34"/>
    <w:rsid w:val="005D3E76"/>
    <w:rsid w:val="005D5A29"/>
    <w:rsid w:val="005E1D65"/>
    <w:rsid w:val="005E2810"/>
    <w:rsid w:val="005E291A"/>
    <w:rsid w:val="005E3C30"/>
    <w:rsid w:val="005E3ED7"/>
    <w:rsid w:val="005E51D5"/>
    <w:rsid w:val="005E6368"/>
    <w:rsid w:val="005E64EE"/>
    <w:rsid w:val="005F1C23"/>
    <w:rsid w:val="005F5984"/>
    <w:rsid w:val="005F5F82"/>
    <w:rsid w:val="005F6B98"/>
    <w:rsid w:val="005F7353"/>
    <w:rsid w:val="0060228C"/>
    <w:rsid w:val="00606950"/>
    <w:rsid w:val="00607596"/>
    <w:rsid w:val="006075F6"/>
    <w:rsid w:val="00607BEE"/>
    <w:rsid w:val="00610385"/>
    <w:rsid w:val="00611EF1"/>
    <w:rsid w:val="0061367D"/>
    <w:rsid w:val="0061421E"/>
    <w:rsid w:val="00615123"/>
    <w:rsid w:val="00620F67"/>
    <w:rsid w:val="00625437"/>
    <w:rsid w:val="0062613F"/>
    <w:rsid w:val="006345C9"/>
    <w:rsid w:val="00634EC2"/>
    <w:rsid w:val="0064416A"/>
    <w:rsid w:val="00645919"/>
    <w:rsid w:val="00647BD2"/>
    <w:rsid w:val="00650B7C"/>
    <w:rsid w:val="006558F7"/>
    <w:rsid w:val="006562FF"/>
    <w:rsid w:val="00656E4D"/>
    <w:rsid w:val="0065733A"/>
    <w:rsid w:val="00661DA9"/>
    <w:rsid w:val="0066471D"/>
    <w:rsid w:val="00665F23"/>
    <w:rsid w:val="006712FC"/>
    <w:rsid w:val="006713FB"/>
    <w:rsid w:val="006719C8"/>
    <w:rsid w:val="00671CDE"/>
    <w:rsid w:val="00671FA6"/>
    <w:rsid w:val="00673433"/>
    <w:rsid w:val="00673FAB"/>
    <w:rsid w:val="00674CC0"/>
    <w:rsid w:val="00676395"/>
    <w:rsid w:val="006772A0"/>
    <w:rsid w:val="00680C17"/>
    <w:rsid w:val="0068468E"/>
    <w:rsid w:val="006860C3"/>
    <w:rsid w:val="006868D5"/>
    <w:rsid w:val="00691586"/>
    <w:rsid w:val="006927AC"/>
    <w:rsid w:val="00692F13"/>
    <w:rsid w:val="0069412A"/>
    <w:rsid w:val="00696D60"/>
    <w:rsid w:val="006A581B"/>
    <w:rsid w:val="006A59A3"/>
    <w:rsid w:val="006A6017"/>
    <w:rsid w:val="006A6BA6"/>
    <w:rsid w:val="006A76EF"/>
    <w:rsid w:val="006B06BA"/>
    <w:rsid w:val="006B112E"/>
    <w:rsid w:val="006B1F9C"/>
    <w:rsid w:val="006B21E9"/>
    <w:rsid w:val="006B2EA7"/>
    <w:rsid w:val="006B2FB3"/>
    <w:rsid w:val="006B5371"/>
    <w:rsid w:val="006B5F94"/>
    <w:rsid w:val="006C083F"/>
    <w:rsid w:val="006C263B"/>
    <w:rsid w:val="006C35E5"/>
    <w:rsid w:val="006C583D"/>
    <w:rsid w:val="006C62D9"/>
    <w:rsid w:val="006C653A"/>
    <w:rsid w:val="006C698B"/>
    <w:rsid w:val="006D25A8"/>
    <w:rsid w:val="006D27CF"/>
    <w:rsid w:val="006D472C"/>
    <w:rsid w:val="006D4F6E"/>
    <w:rsid w:val="006D50B9"/>
    <w:rsid w:val="006D5A7C"/>
    <w:rsid w:val="006D76FF"/>
    <w:rsid w:val="006D793A"/>
    <w:rsid w:val="006D7DCD"/>
    <w:rsid w:val="006E1510"/>
    <w:rsid w:val="006E387F"/>
    <w:rsid w:val="006E3CB4"/>
    <w:rsid w:val="006E4720"/>
    <w:rsid w:val="006E4D07"/>
    <w:rsid w:val="006E5C36"/>
    <w:rsid w:val="006F1371"/>
    <w:rsid w:val="006F15CB"/>
    <w:rsid w:val="006F2FB8"/>
    <w:rsid w:val="006F55C3"/>
    <w:rsid w:val="006F6267"/>
    <w:rsid w:val="006F6946"/>
    <w:rsid w:val="00700DBF"/>
    <w:rsid w:val="0070261D"/>
    <w:rsid w:val="0070413C"/>
    <w:rsid w:val="00705B21"/>
    <w:rsid w:val="00706540"/>
    <w:rsid w:val="0071005C"/>
    <w:rsid w:val="00712529"/>
    <w:rsid w:val="00713E8B"/>
    <w:rsid w:val="007152D0"/>
    <w:rsid w:val="00715953"/>
    <w:rsid w:val="0071630C"/>
    <w:rsid w:val="00716888"/>
    <w:rsid w:val="0072409D"/>
    <w:rsid w:val="00727910"/>
    <w:rsid w:val="00733B5A"/>
    <w:rsid w:val="00733C15"/>
    <w:rsid w:val="00735899"/>
    <w:rsid w:val="007401B0"/>
    <w:rsid w:val="0074193E"/>
    <w:rsid w:val="00743439"/>
    <w:rsid w:val="00744F44"/>
    <w:rsid w:val="00750D83"/>
    <w:rsid w:val="00752559"/>
    <w:rsid w:val="00752BFB"/>
    <w:rsid w:val="00752EA8"/>
    <w:rsid w:val="007545B5"/>
    <w:rsid w:val="00754B62"/>
    <w:rsid w:val="00754FC3"/>
    <w:rsid w:val="00756705"/>
    <w:rsid w:val="00765688"/>
    <w:rsid w:val="007717B2"/>
    <w:rsid w:val="00782504"/>
    <w:rsid w:val="0078413A"/>
    <w:rsid w:val="00785027"/>
    <w:rsid w:val="00785BF5"/>
    <w:rsid w:val="0079119A"/>
    <w:rsid w:val="00794B00"/>
    <w:rsid w:val="007A0EAE"/>
    <w:rsid w:val="007A1645"/>
    <w:rsid w:val="007A36F3"/>
    <w:rsid w:val="007A4C77"/>
    <w:rsid w:val="007A50DE"/>
    <w:rsid w:val="007A6E1E"/>
    <w:rsid w:val="007B30FE"/>
    <w:rsid w:val="007B3817"/>
    <w:rsid w:val="007C09E0"/>
    <w:rsid w:val="007C2562"/>
    <w:rsid w:val="007C4F9F"/>
    <w:rsid w:val="007C7884"/>
    <w:rsid w:val="007D1703"/>
    <w:rsid w:val="007D512F"/>
    <w:rsid w:val="007D650C"/>
    <w:rsid w:val="007D7715"/>
    <w:rsid w:val="007E4428"/>
    <w:rsid w:val="007E579D"/>
    <w:rsid w:val="007F1C19"/>
    <w:rsid w:val="007F4F49"/>
    <w:rsid w:val="007F5FFC"/>
    <w:rsid w:val="007F6F67"/>
    <w:rsid w:val="008033E0"/>
    <w:rsid w:val="008042DE"/>
    <w:rsid w:val="00805054"/>
    <w:rsid w:val="008054EE"/>
    <w:rsid w:val="008061E0"/>
    <w:rsid w:val="00806657"/>
    <w:rsid w:val="00810FA6"/>
    <w:rsid w:val="00812172"/>
    <w:rsid w:val="00817B07"/>
    <w:rsid w:val="0082070F"/>
    <w:rsid w:val="00823DA2"/>
    <w:rsid w:val="0082739F"/>
    <w:rsid w:val="00827502"/>
    <w:rsid w:val="00827CA8"/>
    <w:rsid w:val="00830863"/>
    <w:rsid w:val="00830EEA"/>
    <w:rsid w:val="008311E2"/>
    <w:rsid w:val="00834087"/>
    <w:rsid w:val="00834135"/>
    <w:rsid w:val="008355D1"/>
    <w:rsid w:val="00837B9D"/>
    <w:rsid w:val="008426F4"/>
    <w:rsid w:val="00844CA1"/>
    <w:rsid w:val="00847721"/>
    <w:rsid w:val="008505B9"/>
    <w:rsid w:val="00853FDF"/>
    <w:rsid w:val="00855BF0"/>
    <w:rsid w:val="008626CC"/>
    <w:rsid w:val="00864C30"/>
    <w:rsid w:val="00872B48"/>
    <w:rsid w:val="0087307E"/>
    <w:rsid w:val="00873785"/>
    <w:rsid w:val="0087385C"/>
    <w:rsid w:val="00875A86"/>
    <w:rsid w:val="00875C68"/>
    <w:rsid w:val="00877999"/>
    <w:rsid w:val="0088047D"/>
    <w:rsid w:val="00882042"/>
    <w:rsid w:val="00882B4D"/>
    <w:rsid w:val="0088361C"/>
    <w:rsid w:val="0088658F"/>
    <w:rsid w:val="00887218"/>
    <w:rsid w:val="00887452"/>
    <w:rsid w:val="008879E7"/>
    <w:rsid w:val="008968F9"/>
    <w:rsid w:val="008A00EB"/>
    <w:rsid w:val="008A16AB"/>
    <w:rsid w:val="008A1E0E"/>
    <w:rsid w:val="008A4964"/>
    <w:rsid w:val="008A4C20"/>
    <w:rsid w:val="008B2D72"/>
    <w:rsid w:val="008B2EAA"/>
    <w:rsid w:val="008B33D7"/>
    <w:rsid w:val="008B4AC3"/>
    <w:rsid w:val="008B6933"/>
    <w:rsid w:val="008B72EF"/>
    <w:rsid w:val="008C0EDE"/>
    <w:rsid w:val="008C58AE"/>
    <w:rsid w:val="008C5B46"/>
    <w:rsid w:val="008C624D"/>
    <w:rsid w:val="008C644E"/>
    <w:rsid w:val="008C710C"/>
    <w:rsid w:val="008C7ADB"/>
    <w:rsid w:val="008D09C0"/>
    <w:rsid w:val="008D20BC"/>
    <w:rsid w:val="008D3429"/>
    <w:rsid w:val="008D5628"/>
    <w:rsid w:val="008D5F71"/>
    <w:rsid w:val="008D635D"/>
    <w:rsid w:val="008E2FB9"/>
    <w:rsid w:val="008E42E0"/>
    <w:rsid w:val="008E6127"/>
    <w:rsid w:val="008E6F3E"/>
    <w:rsid w:val="008E7E6E"/>
    <w:rsid w:val="008F18B7"/>
    <w:rsid w:val="008F2139"/>
    <w:rsid w:val="008F40A3"/>
    <w:rsid w:val="008F74FD"/>
    <w:rsid w:val="008F75A6"/>
    <w:rsid w:val="008F78D3"/>
    <w:rsid w:val="009021E5"/>
    <w:rsid w:val="009022A0"/>
    <w:rsid w:val="00904D8C"/>
    <w:rsid w:val="0090568D"/>
    <w:rsid w:val="00907948"/>
    <w:rsid w:val="00907BD0"/>
    <w:rsid w:val="00911276"/>
    <w:rsid w:val="00913ACC"/>
    <w:rsid w:val="0091412D"/>
    <w:rsid w:val="00915F4E"/>
    <w:rsid w:val="009200EF"/>
    <w:rsid w:val="00924502"/>
    <w:rsid w:val="0092464D"/>
    <w:rsid w:val="00926EA2"/>
    <w:rsid w:val="00931013"/>
    <w:rsid w:val="00931864"/>
    <w:rsid w:val="00932E0F"/>
    <w:rsid w:val="00933AC8"/>
    <w:rsid w:val="00937A88"/>
    <w:rsid w:val="009405A1"/>
    <w:rsid w:val="00940AD1"/>
    <w:rsid w:val="0094103C"/>
    <w:rsid w:val="00942E2A"/>
    <w:rsid w:val="00943431"/>
    <w:rsid w:val="00944F7F"/>
    <w:rsid w:val="009457E7"/>
    <w:rsid w:val="00945FE5"/>
    <w:rsid w:val="00950CE8"/>
    <w:rsid w:val="00957B08"/>
    <w:rsid w:val="00962B5F"/>
    <w:rsid w:val="009642D6"/>
    <w:rsid w:val="0096505B"/>
    <w:rsid w:val="00965BB3"/>
    <w:rsid w:val="00967249"/>
    <w:rsid w:val="00967AF4"/>
    <w:rsid w:val="00970ECE"/>
    <w:rsid w:val="00971B6A"/>
    <w:rsid w:val="00977C26"/>
    <w:rsid w:val="0098418F"/>
    <w:rsid w:val="009842DA"/>
    <w:rsid w:val="00984681"/>
    <w:rsid w:val="0098486C"/>
    <w:rsid w:val="0099294F"/>
    <w:rsid w:val="0099435C"/>
    <w:rsid w:val="00995FC9"/>
    <w:rsid w:val="009A00D4"/>
    <w:rsid w:val="009A1848"/>
    <w:rsid w:val="009A27E0"/>
    <w:rsid w:val="009A28BA"/>
    <w:rsid w:val="009A5CCD"/>
    <w:rsid w:val="009A6D53"/>
    <w:rsid w:val="009B18F8"/>
    <w:rsid w:val="009B2A35"/>
    <w:rsid w:val="009B3110"/>
    <w:rsid w:val="009B3C99"/>
    <w:rsid w:val="009B50A7"/>
    <w:rsid w:val="009B54EE"/>
    <w:rsid w:val="009B7B2F"/>
    <w:rsid w:val="009C0285"/>
    <w:rsid w:val="009C18A2"/>
    <w:rsid w:val="009C1AC0"/>
    <w:rsid w:val="009C2034"/>
    <w:rsid w:val="009C422D"/>
    <w:rsid w:val="009C5F40"/>
    <w:rsid w:val="009C7DC2"/>
    <w:rsid w:val="009D0B6A"/>
    <w:rsid w:val="009D314D"/>
    <w:rsid w:val="009D3BEF"/>
    <w:rsid w:val="009D5C51"/>
    <w:rsid w:val="009D70D8"/>
    <w:rsid w:val="009E533C"/>
    <w:rsid w:val="009E5BAB"/>
    <w:rsid w:val="009F1E86"/>
    <w:rsid w:val="009F420B"/>
    <w:rsid w:val="009F5E37"/>
    <w:rsid w:val="009F6BB6"/>
    <w:rsid w:val="009F7613"/>
    <w:rsid w:val="00A004DA"/>
    <w:rsid w:val="00A00A5E"/>
    <w:rsid w:val="00A02673"/>
    <w:rsid w:val="00A11FC6"/>
    <w:rsid w:val="00A128A8"/>
    <w:rsid w:val="00A13994"/>
    <w:rsid w:val="00A144B1"/>
    <w:rsid w:val="00A14BE9"/>
    <w:rsid w:val="00A14D57"/>
    <w:rsid w:val="00A179D4"/>
    <w:rsid w:val="00A20693"/>
    <w:rsid w:val="00A21274"/>
    <w:rsid w:val="00A2127D"/>
    <w:rsid w:val="00A22B6E"/>
    <w:rsid w:val="00A23697"/>
    <w:rsid w:val="00A277F1"/>
    <w:rsid w:val="00A3047D"/>
    <w:rsid w:val="00A328BF"/>
    <w:rsid w:val="00A33728"/>
    <w:rsid w:val="00A33737"/>
    <w:rsid w:val="00A41789"/>
    <w:rsid w:val="00A41E9E"/>
    <w:rsid w:val="00A45425"/>
    <w:rsid w:val="00A45D4F"/>
    <w:rsid w:val="00A46CC9"/>
    <w:rsid w:val="00A47001"/>
    <w:rsid w:val="00A47DDC"/>
    <w:rsid w:val="00A50BC4"/>
    <w:rsid w:val="00A51733"/>
    <w:rsid w:val="00A52AE3"/>
    <w:rsid w:val="00A52EAF"/>
    <w:rsid w:val="00A53DA5"/>
    <w:rsid w:val="00A54C1B"/>
    <w:rsid w:val="00A54FB0"/>
    <w:rsid w:val="00A576DB"/>
    <w:rsid w:val="00A60784"/>
    <w:rsid w:val="00A63B04"/>
    <w:rsid w:val="00A63F08"/>
    <w:rsid w:val="00A645EC"/>
    <w:rsid w:val="00A6599A"/>
    <w:rsid w:val="00A66F29"/>
    <w:rsid w:val="00A67199"/>
    <w:rsid w:val="00A67424"/>
    <w:rsid w:val="00A712CB"/>
    <w:rsid w:val="00A74688"/>
    <w:rsid w:val="00A75C7B"/>
    <w:rsid w:val="00A75E48"/>
    <w:rsid w:val="00A7793C"/>
    <w:rsid w:val="00A82F4C"/>
    <w:rsid w:val="00A8490E"/>
    <w:rsid w:val="00A84F5A"/>
    <w:rsid w:val="00A8557B"/>
    <w:rsid w:val="00A85C17"/>
    <w:rsid w:val="00A9093C"/>
    <w:rsid w:val="00A90DCE"/>
    <w:rsid w:val="00A932A1"/>
    <w:rsid w:val="00A963A2"/>
    <w:rsid w:val="00AA18BB"/>
    <w:rsid w:val="00AA1ADD"/>
    <w:rsid w:val="00AA2413"/>
    <w:rsid w:val="00AA4E89"/>
    <w:rsid w:val="00AA60DA"/>
    <w:rsid w:val="00AA76EC"/>
    <w:rsid w:val="00AB0789"/>
    <w:rsid w:val="00AB5C87"/>
    <w:rsid w:val="00AB64E0"/>
    <w:rsid w:val="00AC4BE6"/>
    <w:rsid w:val="00AC50F0"/>
    <w:rsid w:val="00AC599B"/>
    <w:rsid w:val="00AC70DE"/>
    <w:rsid w:val="00AD108F"/>
    <w:rsid w:val="00AD2E45"/>
    <w:rsid w:val="00AD3673"/>
    <w:rsid w:val="00AE06AE"/>
    <w:rsid w:val="00AE0B9F"/>
    <w:rsid w:val="00AE2A11"/>
    <w:rsid w:val="00AE5065"/>
    <w:rsid w:val="00AE6AB3"/>
    <w:rsid w:val="00AE7629"/>
    <w:rsid w:val="00AE7AE7"/>
    <w:rsid w:val="00AF1A37"/>
    <w:rsid w:val="00AF715B"/>
    <w:rsid w:val="00B000D2"/>
    <w:rsid w:val="00B00954"/>
    <w:rsid w:val="00B06E1A"/>
    <w:rsid w:val="00B0729E"/>
    <w:rsid w:val="00B10CF3"/>
    <w:rsid w:val="00B114F8"/>
    <w:rsid w:val="00B13926"/>
    <w:rsid w:val="00B168DF"/>
    <w:rsid w:val="00B17070"/>
    <w:rsid w:val="00B17660"/>
    <w:rsid w:val="00B20FB1"/>
    <w:rsid w:val="00B22A5E"/>
    <w:rsid w:val="00B26C9F"/>
    <w:rsid w:val="00B26E2B"/>
    <w:rsid w:val="00B27841"/>
    <w:rsid w:val="00B27F41"/>
    <w:rsid w:val="00B31D62"/>
    <w:rsid w:val="00B345EB"/>
    <w:rsid w:val="00B35563"/>
    <w:rsid w:val="00B355F3"/>
    <w:rsid w:val="00B3646A"/>
    <w:rsid w:val="00B379C3"/>
    <w:rsid w:val="00B37BEA"/>
    <w:rsid w:val="00B4061A"/>
    <w:rsid w:val="00B40667"/>
    <w:rsid w:val="00B40E1D"/>
    <w:rsid w:val="00B41D61"/>
    <w:rsid w:val="00B42EE6"/>
    <w:rsid w:val="00B43968"/>
    <w:rsid w:val="00B43EBC"/>
    <w:rsid w:val="00B44703"/>
    <w:rsid w:val="00B44BAF"/>
    <w:rsid w:val="00B45F48"/>
    <w:rsid w:val="00B4788D"/>
    <w:rsid w:val="00B51239"/>
    <w:rsid w:val="00B52DC4"/>
    <w:rsid w:val="00B55C5E"/>
    <w:rsid w:val="00B6031D"/>
    <w:rsid w:val="00B603C9"/>
    <w:rsid w:val="00B63BF5"/>
    <w:rsid w:val="00B66389"/>
    <w:rsid w:val="00B6638B"/>
    <w:rsid w:val="00B67284"/>
    <w:rsid w:val="00B67362"/>
    <w:rsid w:val="00B67712"/>
    <w:rsid w:val="00B71A95"/>
    <w:rsid w:val="00B73079"/>
    <w:rsid w:val="00B80B3C"/>
    <w:rsid w:val="00B83F7E"/>
    <w:rsid w:val="00B849B1"/>
    <w:rsid w:val="00B84F9F"/>
    <w:rsid w:val="00B85130"/>
    <w:rsid w:val="00B85CE2"/>
    <w:rsid w:val="00B869AA"/>
    <w:rsid w:val="00B9029F"/>
    <w:rsid w:val="00B93858"/>
    <w:rsid w:val="00B9655D"/>
    <w:rsid w:val="00B97D16"/>
    <w:rsid w:val="00BA0E62"/>
    <w:rsid w:val="00BA3331"/>
    <w:rsid w:val="00BA3354"/>
    <w:rsid w:val="00BB10CB"/>
    <w:rsid w:val="00BB5791"/>
    <w:rsid w:val="00BB5C06"/>
    <w:rsid w:val="00BB6A96"/>
    <w:rsid w:val="00BB7D4F"/>
    <w:rsid w:val="00BC13AF"/>
    <w:rsid w:val="00BD6C0A"/>
    <w:rsid w:val="00BD7C74"/>
    <w:rsid w:val="00BD7F3B"/>
    <w:rsid w:val="00BE2F8A"/>
    <w:rsid w:val="00BE41D9"/>
    <w:rsid w:val="00BF0802"/>
    <w:rsid w:val="00BF29C4"/>
    <w:rsid w:val="00BF2D2D"/>
    <w:rsid w:val="00BF5065"/>
    <w:rsid w:val="00BF7C29"/>
    <w:rsid w:val="00C02A80"/>
    <w:rsid w:val="00C04241"/>
    <w:rsid w:val="00C04F7D"/>
    <w:rsid w:val="00C05DA3"/>
    <w:rsid w:val="00C10317"/>
    <w:rsid w:val="00C103DB"/>
    <w:rsid w:val="00C118A4"/>
    <w:rsid w:val="00C149A3"/>
    <w:rsid w:val="00C15915"/>
    <w:rsid w:val="00C15B1C"/>
    <w:rsid w:val="00C16B73"/>
    <w:rsid w:val="00C16E56"/>
    <w:rsid w:val="00C20368"/>
    <w:rsid w:val="00C22146"/>
    <w:rsid w:val="00C22B8B"/>
    <w:rsid w:val="00C23188"/>
    <w:rsid w:val="00C27202"/>
    <w:rsid w:val="00C27FE3"/>
    <w:rsid w:val="00C318DC"/>
    <w:rsid w:val="00C35B9E"/>
    <w:rsid w:val="00C35F6D"/>
    <w:rsid w:val="00C36B6C"/>
    <w:rsid w:val="00C402BA"/>
    <w:rsid w:val="00C427B7"/>
    <w:rsid w:val="00C43CF6"/>
    <w:rsid w:val="00C4488C"/>
    <w:rsid w:val="00C44FD5"/>
    <w:rsid w:val="00C4546A"/>
    <w:rsid w:val="00C54A0A"/>
    <w:rsid w:val="00C608C3"/>
    <w:rsid w:val="00C61818"/>
    <w:rsid w:val="00C62836"/>
    <w:rsid w:val="00C62AC2"/>
    <w:rsid w:val="00C62EB9"/>
    <w:rsid w:val="00C630C3"/>
    <w:rsid w:val="00C6430B"/>
    <w:rsid w:val="00C64777"/>
    <w:rsid w:val="00C64A4C"/>
    <w:rsid w:val="00C67735"/>
    <w:rsid w:val="00C70EE3"/>
    <w:rsid w:val="00C73486"/>
    <w:rsid w:val="00C7536F"/>
    <w:rsid w:val="00C7570F"/>
    <w:rsid w:val="00C7636A"/>
    <w:rsid w:val="00C7690A"/>
    <w:rsid w:val="00C8323C"/>
    <w:rsid w:val="00C85F54"/>
    <w:rsid w:val="00C9022F"/>
    <w:rsid w:val="00C90D10"/>
    <w:rsid w:val="00C933E6"/>
    <w:rsid w:val="00C94A8D"/>
    <w:rsid w:val="00C97C18"/>
    <w:rsid w:val="00CA1A7A"/>
    <w:rsid w:val="00CA1BFC"/>
    <w:rsid w:val="00CA4994"/>
    <w:rsid w:val="00CA5992"/>
    <w:rsid w:val="00CA636B"/>
    <w:rsid w:val="00CA63D7"/>
    <w:rsid w:val="00CA79A5"/>
    <w:rsid w:val="00CA7D90"/>
    <w:rsid w:val="00CB0AF0"/>
    <w:rsid w:val="00CB0B41"/>
    <w:rsid w:val="00CB12EE"/>
    <w:rsid w:val="00CB1564"/>
    <w:rsid w:val="00CB360C"/>
    <w:rsid w:val="00CC0B03"/>
    <w:rsid w:val="00CC372C"/>
    <w:rsid w:val="00CC398C"/>
    <w:rsid w:val="00CC4037"/>
    <w:rsid w:val="00CC471E"/>
    <w:rsid w:val="00CC74BE"/>
    <w:rsid w:val="00CC7C93"/>
    <w:rsid w:val="00CD010D"/>
    <w:rsid w:val="00CD1DE0"/>
    <w:rsid w:val="00CD246B"/>
    <w:rsid w:val="00CD4BB5"/>
    <w:rsid w:val="00CD5C25"/>
    <w:rsid w:val="00CE3E36"/>
    <w:rsid w:val="00CE4B50"/>
    <w:rsid w:val="00CE5318"/>
    <w:rsid w:val="00CE7581"/>
    <w:rsid w:val="00CE7F51"/>
    <w:rsid w:val="00CF176A"/>
    <w:rsid w:val="00CF362A"/>
    <w:rsid w:val="00CF3882"/>
    <w:rsid w:val="00CF6822"/>
    <w:rsid w:val="00CF6F65"/>
    <w:rsid w:val="00CF747A"/>
    <w:rsid w:val="00D005A7"/>
    <w:rsid w:val="00D01752"/>
    <w:rsid w:val="00D01D99"/>
    <w:rsid w:val="00D02760"/>
    <w:rsid w:val="00D0379D"/>
    <w:rsid w:val="00D03898"/>
    <w:rsid w:val="00D041C4"/>
    <w:rsid w:val="00D076AE"/>
    <w:rsid w:val="00D07C8D"/>
    <w:rsid w:val="00D12C0B"/>
    <w:rsid w:val="00D136F7"/>
    <w:rsid w:val="00D1505D"/>
    <w:rsid w:val="00D15521"/>
    <w:rsid w:val="00D166D9"/>
    <w:rsid w:val="00D17188"/>
    <w:rsid w:val="00D20253"/>
    <w:rsid w:val="00D20C81"/>
    <w:rsid w:val="00D212A0"/>
    <w:rsid w:val="00D21BE1"/>
    <w:rsid w:val="00D21E60"/>
    <w:rsid w:val="00D2220A"/>
    <w:rsid w:val="00D226DE"/>
    <w:rsid w:val="00D235B1"/>
    <w:rsid w:val="00D24B68"/>
    <w:rsid w:val="00D24D1F"/>
    <w:rsid w:val="00D25A65"/>
    <w:rsid w:val="00D30712"/>
    <w:rsid w:val="00D334AC"/>
    <w:rsid w:val="00D33C9A"/>
    <w:rsid w:val="00D34536"/>
    <w:rsid w:val="00D3468C"/>
    <w:rsid w:val="00D3694E"/>
    <w:rsid w:val="00D37139"/>
    <w:rsid w:val="00D37464"/>
    <w:rsid w:val="00D40436"/>
    <w:rsid w:val="00D40685"/>
    <w:rsid w:val="00D41EEA"/>
    <w:rsid w:val="00D42721"/>
    <w:rsid w:val="00D434A0"/>
    <w:rsid w:val="00D44B35"/>
    <w:rsid w:val="00D475C1"/>
    <w:rsid w:val="00D5761E"/>
    <w:rsid w:val="00D57EAA"/>
    <w:rsid w:val="00D6309F"/>
    <w:rsid w:val="00D63197"/>
    <w:rsid w:val="00D650E9"/>
    <w:rsid w:val="00D73987"/>
    <w:rsid w:val="00D75370"/>
    <w:rsid w:val="00D7786D"/>
    <w:rsid w:val="00D807BC"/>
    <w:rsid w:val="00D827D3"/>
    <w:rsid w:val="00D82C40"/>
    <w:rsid w:val="00D8328E"/>
    <w:rsid w:val="00D84588"/>
    <w:rsid w:val="00D8459D"/>
    <w:rsid w:val="00D853A7"/>
    <w:rsid w:val="00D863D4"/>
    <w:rsid w:val="00D86B9C"/>
    <w:rsid w:val="00D87CAF"/>
    <w:rsid w:val="00D919B9"/>
    <w:rsid w:val="00D9365C"/>
    <w:rsid w:val="00D94647"/>
    <w:rsid w:val="00D95651"/>
    <w:rsid w:val="00D9580B"/>
    <w:rsid w:val="00D963AB"/>
    <w:rsid w:val="00D97097"/>
    <w:rsid w:val="00D97911"/>
    <w:rsid w:val="00DA0845"/>
    <w:rsid w:val="00DA4519"/>
    <w:rsid w:val="00DA5137"/>
    <w:rsid w:val="00DA742C"/>
    <w:rsid w:val="00DB0138"/>
    <w:rsid w:val="00DB23C0"/>
    <w:rsid w:val="00DC10E1"/>
    <w:rsid w:val="00DC2268"/>
    <w:rsid w:val="00DC3103"/>
    <w:rsid w:val="00DC6C4B"/>
    <w:rsid w:val="00DD2728"/>
    <w:rsid w:val="00DD3994"/>
    <w:rsid w:val="00DD4E27"/>
    <w:rsid w:val="00DD655E"/>
    <w:rsid w:val="00DD744F"/>
    <w:rsid w:val="00DE001D"/>
    <w:rsid w:val="00DE02BA"/>
    <w:rsid w:val="00DE354A"/>
    <w:rsid w:val="00DE3F12"/>
    <w:rsid w:val="00DE4C4A"/>
    <w:rsid w:val="00DE7DF0"/>
    <w:rsid w:val="00DF0320"/>
    <w:rsid w:val="00DF125D"/>
    <w:rsid w:val="00DF1BEE"/>
    <w:rsid w:val="00DF1DC5"/>
    <w:rsid w:val="00DF216C"/>
    <w:rsid w:val="00DF3399"/>
    <w:rsid w:val="00DF5A5F"/>
    <w:rsid w:val="00E012D1"/>
    <w:rsid w:val="00E03D96"/>
    <w:rsid w:val="00E03DC8"/>
    <w:rsid w:val="00E0422F"/>
    <w:rsid w:val="00E046B3"/>
    <w:rsid w:val="00E05F2C"/>
    <w:rsid w:val="00E06AEF"/>
    <w:rsid w:val="00E102A7"/>
    <w:rsid w:val="00E14CC8"/>
    <w:rsid w:val="00E15BD5"/>
    <w:rsid w:val="00E162DA"/>
    <w:rsid w:val="00E230BF"/>
    <w:rsid w:val="00E23DD5"/>
    <w:rsid w:val="00E242CA"/>
    <w:rsid w:val="00E2610E"/>
    <w:rsid w:val="00E26504"/>
    <w:rsid w:val="00E34253"/>
    <w:rsid w:val="00E3644D"/>
    <w:rsid w:val="00E41B7E"/>
    <w:rsid w:val="00E42065"/>
    <w:rsid w:val="00E4245B"/>
    <w:rsid w:val="00E42AB9"/>
    <w:rsid w:val="00E43BE9"/>
    <w:rsid w:val="00E43DC3"/>
    <w:rsid w:val="00E4505F"/>
    <w:rsid w:val="00E451B7"/>
    <w:rsid w:val="00E47FD0"/>
    <w:rsid w:val="00E521A4"/>
    <w:rsid w:val="00E54048"/>
    <w:rsid w:val="00E558D5"/>
    <w:rsid w:val="00E5633E"/>
    <w:rsid w:val="00E600C3"/>
    <w:rsid w:val="00E64147"/>
    <w:rsid w:val="00E661C7"/>
    <w:rsid w:val="00E66EFD"/>
    <w:rsid w:val="00E67F63"/>
    <w:rsid w:val="00E70C89"/>
    <w:rsid w:val="00E73EA6"/>
    <w:rsid w:val="00E7477F"/>
    <w:rsid w:val="00E756E4"/>
    <w:rsid w:val="00E76F05"/>
    <w:rsid w:val="00E80EC7"/>
    <w:rsid w:val="00E81955"/>
    <w:rsid w:val="00E826A1"/>
    <w:rsid w:val="00E8456D"/>
    <w:rsid w:val="00E85C8C"/>
    <w:rsid w:val="00E9072D"/>
    <w:rsid w:val="00E91692"/>
    <w:rsid w:val="00E91990"/>
    <w:rsid w:val="00E92871"/>
    <w:rsid w:val="00E9298E"/>
    <w:rsid w:val="00E930F4"/>
    <w:rsid w:val="00E93BEB"/>
    <w:rsid w:val="00E940A4"/>
    <w:rsid w:val="00E96EB3"/>
    <w:rsid w:val="00E97DBE"/>
    <w:rsid w:val="00EA1F8E"/>
    <w:rsid w:val="00EA2F6C"/>
    <w:rsid w:val="00EA67FC"/>
    <w:rsid w:val="00EA702B"/>
    <w:rsid w:val="00EB1AFF"/>
    <w:rsid w:val="00EB68E0"/>
    <w:rsid w:val="00EB6D77"/>
    <w:rsid w:val="00EC0C3D"/>
    <w:rsid w:val="00EC119D"/>
    <w:rsid w:val="00EC25F8"/>
    <w:rsid w:val="00EC4725"/>
    <w:rsid w:val="00EC6B77"/>
    <w:rsid w:val="00ED7143"/>
    <w:rsid w:val="00ED77D1"/>
    <w:rsid w:val="00EF14B8"/>
    <w:rsid w:val="00EF1513"/>
    <w:rsid w:val="00EF222A"/>
    <w:rsid w:val="00EF3A3C"/>
    <w:rsid w:val="00EF4211"/>
    <w:rsid w:val="00EF739B"/>
    <w:rsid w:val="00EF7857"/>
    <w:rsid w:val="00EF787D"/>
    <w:rsid w:val="00F0500E"/>
    <w:rsid w:val="00F06248"/>
    <w:rsid w:val="00F10021"/>
    <w:rsid w:val="00F11A70"/>
    <w:rsid w:val="00F141CC"/>
    <w:rsid w:val="00F16E51"/>
    <w:rsid w:val="00F2382F"/>
    <w:rsid w:val="00F24493"/>
    <w:rsid w:val="00F3046F"/>
    <w:rsid w:val="00F31AB8"/>
    <w:rsid w:val="00F31B24"/>
    <w:rsid w:val="00F32A17"/>
    <w:rsid w:val="00F3687C"/>
    <w:rsid w:val="00F36F9E"/>
    <w:rsid w:val="00F40F53"/>
    <w:rsid w:val="00F4183E"/>
    <w:rsid w:val="00F43061"/>
    <w:rsid w:val="00F44A7F"/>
    <w:rsid w:val="00F44DBA"/>
    <w:rsid w:val="00F519F1"/>
    <w:rsid w:val="00F522EE"/>
    <w:rsid w:val="00F5299B"/>
    <w:rsid w:val="00F53F1F"/>
    <w:rsid w:val="00F5405E"/>
    <w:rsid w:val="00F57442"/>
    <w:rsid w:val="00F575F3"/>
    <w:rsid w:val="00F57B4C"/>
    <w:rsid w:val="00F6024F"/>
    <w:rsid w:val="00F60A69"/>
    <w:rsid w:val="00F63C47"/>
    <w:rsid w:val="00F64ABA"/>
    <w:rsid w:val="00F660E7"/>
    <w:rsid w:val="00F671FD"/>
    <w:rsid w:val="00F76488"/>
    <w:rsid w:val="00F772A8"/>
    <w:rsid w:val="00F81FA4"/>
    <w:rsid w:val="00F84E6E"/>
    <w:rsid w:val="00F85A16"/>
    <w:rsid w:val="00F86090"/>
    <w:rsid w:val="00F9055B"/>
    <w:rsid w:val="00F92AB0"/>
    <w:rsid w:val="00F94F68"/>
    <w:rsid w:val="00F9718D"/>
    <w:rsid w:val="00FA5BA9"/>
    <w:rsid w:val="00FA5D68"/>
    <w:rsid w:val="00FA7004"/>
    <w:rsid w:val="00FB0910"/>
    <w:rsid w:val="00FB151A"/>
    <w:rsid w:val="00FB349B"/>
    <w:rsid w:val="00FB57D3"/>
    <w:rsid w:val="00FB5B01"/>
    <w:rsid w:val="00FB6583"/>
    <w:rsid w:val="00FB7835"/>
    <w:rsid w:val="00FC2AD2"/>
    <w:rsid w:val="00FC2E6A"/>
    <w:rsid w:val="00FC6235"/>
    <w:rsid w:val="00FD24FE"/>
    <w:rsid w:val="00FD5694"/>
    <w:rsid w:val="00FD6115"/>
    <w:rsid w:val="00FE1CE5"/>
    <w:rsid w:val="00FE6513"/>
    <w:rsid w:val="00FE6FD5"/>
    <w:rsid w:val="00FF0404"/>
    <w:rsid w:val="00FF2B31"/>
    <w:rsid w:val="00FF523F"/>
    <w:rsid w:val="00FF5850"/>
    <w:rsid w:val="00FF5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BCBC5A"/>
  <w15:chartTrackingRefBased/>
  <w15:docId w15:val="{C4287208-41A8-4871-BA3C-97A633D10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0685"/>
    <w:pPr>
      <w:spacing w:before="120" w:after="120"/>
      <w:ind w:firstLine="709"/>
      <w:contextualSpacing/>
      <w:jc w:val="both"/>
    </w:pPr>
  </w:style>
  <w:style w:type="paragraph" w:styleId="Nadpis1">
    <w:name w:val="heading 1"/>
    <w:basedOn w:val="Normln"/>
    <w:next w:val="Normln"/>
    <w:link w:val="Nadpis1Char"/>
    <w:uiPriority w:val="9"/>
    <w:qFormat/>
    <w:rsid w:val="008B4AC3"/>
    <w:pPr>
      <w:keepNext/>
      <w:keepLines/>
      <w:pBdr>
        <w:bottom w:val="single" w:sz="4" w:space="1" w:color="auto"/>
      </w:pBdr>
      <w:spacing w:before="240" w:after="0"/>
      <w:ind w:firstLine="0"/>
      <w:outlineLvl w:val="0"/>
    </w:pPr>
    <w:rPr>
      <w:rFonts w:ascii="Times New Roman" w:eastAsiaTheme="majorEastAsia" w:hAnsi="Times New Roman" w:cstheme="majorBidi"/>
      <w:caps/>
      <w:color w:val="808080" w:themeColor="background1" w:themeShade="80"/>
      <w:sz w:val="40"/>
      <w:szCs w:val="32"/>
    </w:rPr>
  </w:style>
  <w:style w:type="paragraph" w:styleId="Nadpis2">
    <w:name w:val="heading 2"/>
    <w:basedOn w:val="Normln"/>
    <w:next w:val="Normln"/>
    <w:link w:val="Nadpis2Char"/>
    <w:unhideWhenUsed/>
    <w:qFormat/>
    <w:rsid w:val="00381152"/>
    <w:pPr>
      <w:keepNext/>
      <w:keepLines/>
      <w:spacing w:before="360" w:after="0"/>
      <w:ind w:firstLine="0"/>
      <w:outlineLvl w:val="1"/>
    </w:pPr>
    <w:rPr>
      <w:rFonts w:ascii="Times New Roman" w:eastAsiaTheme="majorEastAsia" w:hAnsi="Times New Roman" w:cstheme="majorBidi"/>
      <w:caps/>
      <w:color w:val="808080" w:themeColor="background1" w:themeShade="80"/>
      <w:sz w:val="30"/>
      <w:szCs w:val="26"/>
    </w:rPr>
  </w:style>
  <w:style w:type="paragraph" w:styleId="Nadpis3">
    <w:name w:val="heading 3"/>
    <w:basedOn w:val="Normln"/>
    <w:next w:val="Normln"/>
    <w:link w:val="Nadpis3Char"/>
    <w:unhideWhenUsed/>
    <w:qFormat/>
    <w:rsid w:val="00CA7D90"/>
    <w:pPr>
      <w:keepNext/>
      <w:keepLines/>
      <w:spacing w:after="0"/>
      <w:ind w:firstLine="0"/>
      <w:outlineLvl w:val="2"/>
    </w:pPr>
    <w:rPr>
      <w:rFonts w:ascii="Times New Roman" w:eastAsiaTheme="majorEastAsia" w:hAnsi="Times New Roman" w:cstheme="majorBidi"/>
      <w:b/>
      <w:color w:val="808080" w:themeColor="background1" w:themeShade="80"/>
      <w:sz w:val="28"/>
      <w:szCs w:val="24"/>
    </w:rPr>
  </w:style>
  <w:style w:type="paragraph" w:styleId="Nadpis4">
    <w:name w:val="heading 4"/>
    <w:basedOn w:val="Normln"/>
    <w:next w:val="Normln"/>
    <w:link w:val="Nadpis4Char"/>
    <w:uiPriority w:val="9"/>
    <w:unhideWhenUsed/>
    <w:qFormat/>
    <w:rsid w:val="00C4546A"/>
    <w:pPr>
      <w:keepNext/>
      <w:keepLines/>
      <w:spacing w:before="40" w:after="0"/>
      <w:ind w:firstLine="397"/>
      <w:outlineLvl w:val="3"/>
    </w:pPr>
    <w:rPr>
      <w:rFonts w:asciiTheme="majorHAnsi" w:eastAsiaTheme="majorEastAsia" w:hAnsiTheme="majorHAnsi" w:cstheme="majorBidi"/>
      <w:b/>
      <w:iCs/>
      <w:color w:val="2E74B5" w:themeColor="accent1" w:themeShade="BF"/>
      <w:sz w:val="24"/>
    </w:rPr>
  </w:style>
  <w:style w:type="paragraph" w:styleId="Nadpis5">
    <w:name w:val="heading 5"/>
    <w:basedOn w:val="Normln"/>
    <w:next w:val="Normln"/>
    <w:link w:val="Nadpis5Char"/>
    <w:uiPriority w:val="9"/>
    <w:unhideWhenUsed/>
    <w:qFormat/>
    <w:rsid w:val="00CF747A"/>
    <w:pPr>
      <w:keepNext/>
      <w:keepLines/>
      <w:spacing w:before="40" w:after="0"/>
      <w:ind w:left="1800" w:hanging="360"/>
      <w:contextualSpacing w:val="0"/>
      <w:outlineLvl w:val="4"/>
    </w:pPr>
    <w:rPr>
      <w:rFonts w:asciiTheme="majorHAnsi" w:eastAsiaTheme="majorEastAsia" w:hAnsiTheme="majorHAnsi" w:cstheme="majorBidi"/>
      <w:color w:val="1F4E79" w:themeColor="accent1"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B4AC3"/>
    <w:rPr>
      <w:rFonts w:ascii="Times New Roman" w:eastAsiaTheme="majorEastAsia" w:hAnsi="Times New Roman" w:cstheme="majorBidi"/>
      <w:caps/>
      <w:color w:val="808080" w:themeColor="background1" w:themeShade="80"/>
      <w:sz w:val="40"/>
      <w:szCs w:val="32"/>
    </w:rPr>
  </w:style>
  <w:style w:type="character" w:customStyle="1" w:styleId="Nadpis2Char">
    <w:name w:val="Nadpis 2 Char"/>
    <w:basedOn w:val="Standardnpsmoodstavce"/>
    <w:link w:val="Nadpis2"/>
    <w:uiPriority w:val="9"/>
    <w:rsid w:val="00381152"/>
    <w:rPr>
      <w:rFonts w:ascii="Times New Roman" w:eastAsiaTheme="majorEastAsia" w:hAnsi="Times New Roman" w:cstheme="majorBidi"/>
      <w:caps/>
      <w:color w:val="808080" w:themeColor="background1" w:themeShade="80"/>
      <w:sz w:val="30"/>
      <w:szCs w:val="26"/>
    </w:rPr>
  </w:style>
  <w:style w:type="character" w:customStyle="1" w:styleId="Nadpis3Char">
    <w:name w:val="Nadpis 3 Char"/>
    <w:basedOn w:val="Standardnpsmoodstavce"/>
    <w:link w:val="Nadpis3"/>
    <w:uiPriority w:val="9"/>
    <w:rsid w:val="00CA7D90"/>
    <w:rPr>
      <w:rFonts w:ascii="Times New Roman" w:eastAsiaTheme="majorEastAsia" w:hAnsi="Times New Roman" w:cstheme="majorBidi"/>
      <w:b/>
      <w:color w:val="808080" w:themeColor="background1" w:themeShade="80"/>
      <w:sz w:val="28"/>
      <w:szCs w:val="24"/>
    </w:rPr>
  </w:style>
  <w:style w:type="paragraph" w:styleId="Seznamsodrkami">
    <w:name w:val="List Bullet"/>
    <w:basedOn w:val="Normln"/>
    <w:uiPriority w:val="99"/>
    <w:unhideWhenUsed/>
    <w:rsid w:val="008B4AC3"/>
    <w:pPr>
      <w:numPr>
        <w:numId w:val="1"/>
      </w:numPr>
    </w:pPr>
  </w:style>
  <w:style w:type="paragraph" w:styleId="Odstavecseseznamem">
    <w:name w:val="List Paragraph"/>
    <w:aliases w:val="dd_odrazky,Seznam_odrazky"/>
    <w:basedOn w:val="Normln"/>
    <w:link w:val="OdstavecseseznamemChar"/>
    <w:uiPriority w:val="34"/>
    <w:qFormat/>
    <w:rsid w:val="00246543"/>
    <w:pPr>
      <w:ind w:left="720"/>
    </w:pPr>
  </w:style>
  <w:style w:type="paragraph" w:styleId="Zhlav">
    <w:name w:val="header"/>
    <w:basedOn w:val="Normln"/>
    <w:link w:val="ZhlavChar"/>
    <w:uiPriority w:val="99"/>
    <w:unhideWhenUsed/>
    <w:rsid w:val="005907F8"/>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5907F8"/>
  </w:style>
  <w:style w:type="paragraph" w:styleId="Zpat">
    <w:name w:val="footer"/>
    <w:basedOn w:val="Normln"/>
    <w:link w:val="ZpatChar"/>
    <w:uiPriority w:val="99"/>
    <w:unhideWhenUsed/>
    <w:rsid w:val="005907F8"/>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5907F8"/>
  </w:style>
  <w:style w:type="paragraph" w:styleId="Titulek">
    <w:name w:val="caption"/>
    <w:basedOn w:val="Normln"/>
    <w:next w:val="Normln"/>
    <w:uiPriority w:val="35"/>
    <w:unhideWhenUsed/>
    <w:qFormat/>
    <w:rsid w:val="006F15CB"/>
    <w:pPr>
      <w:spacing w:before="0" w:after="200" w:line="240" w:lineRule="auto"/>
      <w:ind w:left="1757" w:hanging="1077"/>
    </w:pPr>
    <w:rPr>
      <w:i/>
      <w:iCs/>
      <w:color w:val="44546A" w:themeColor="text2"/>
      <w:sz w:val="18"/>
      <w:szCs w:val="18"/>
    </w:rPr>
  </w:style>
  <w:style w:type="paragraph" w:styleId="Obsah1">
    <w:name w:val="toc 1"/>
    <w:basedOn w:val="Normln"/>
    <w:next w:val="Normln"/>
    <w:autoRedefine/>
    <w:uiPriority w:val="39"/>
    <w:unhideWhenUsed/>
    <w:rsid w:val="00F60A69"/>
    <w:pPr>
      <w:spacing w:after="0"/>
    </w:pPr>
    <w:rPr>
      <w:rFonts w:cstheme="minorHAnsi"/>
      <w:b/>
      <w:bCs/>
      <w:i/>
      <w:iCs/>
      <w:sz w:val="24"/>
      <w:szCs w:val="24"/>
    </w:rPr>
  </w:style>
  <w:style w:type="paragraph" w:styleId="Obsah2">
    <w:name w:val="toc 2"/>
    <w:basedOn w:val="Normln"/>
    <w:next w:val="Normln"/>
    <w:autoRedefine/>
    <w:uiPriority w:val="39"/>
    <w:unhideWhenUsed/>
    <w:rsid w:val="00F60A69"/>
    <w:pPr>
      <w:spacing w:after="0"/>
      <w:ind w:left="220"/>
    </w:pPr>
    <w:rPr>
      <w:rFonts w:cstheme="minorHAnsi"/>
      <w:b/>
      <w:bCs/>
    </w:rPr>
  </w:style>
  <w:style w:type="paragraph" w:styleId="Obsah3">
    <w:name w:val="toc 3"/>
    <w:basedOn w:val="Normln"/>
    <w:next w:val="Normln"/>
    <w:autoRedefine/>
    <w:uiPriority w:val="39"/>
    <w:unhideWhenUsed/>
    <w:rsid w:val="00F60A69"/>
    <w:pPr>
      <w:spacing w:before="0" w:after="0"/>
      <w:ind w:left="440"/>
    </w:pPr>
    <w:rPr>
      <w:rFonts w:cstheme="minorHAnsi"/>
      <w:sz w:val="20"/>
      <w:szCs w:val="20"/>
    </w:rPr>
  </w:style>
  <w:style w:type="paragraph" w:styleId="Obsah4">
    <w:name w:val="toc 4"/>
    <w:basedOn w:val="Normln"/>
    <w:next w:val="Normln"/>
    <w:autoRedefine/>
    <w:uiPriority w:val="39"/>
    <w:unhideWhenUsed/>
    <w:rsid w:val="00F60A69"/>
    <w:pPr>
      <w:spacing w:before="0" w:after="0"/>
      <w:ind w:left="660"/>
    </w:pPr>
    <w:rPr>
      <w:rFonts w:cstheme="minorHAnsi"/>
      <w:sz w:val="20"/>
      <w:szCs w:val="20"/>
    </w:rPr>
  </w:style>
  <w:style w:type="paragraph" w:styleId="Obsah5">
    <w:name w:val="toc 5"/>
    <w:basedOn w:val="Normln"/>
    <w:next w:val="Normln"/>
    <w:autoRedefine/>
    <w:uiPriority w:val="39"/>
    <w:unhideWhenUsed/>
    <w:rsid w:val="00F60A69"/>
    <w:pPr>
      <w:spacing w:before="0" w:after="0"/>
      <w:ind w:left="880"/>
    </w:pPr>
    <w:rPr>
      <w:rFonts w:cstheme="minorHAnsi"/>
      <w:sz w:val="20"/>
      <w:szCs w:val="20"/>
    </w:rPr>
  </w:style>
  <w:style w:type="paragraph" w:styleId="Obsah6">
    <w:name w:val="toc 6"/>
    <w:basedOn w:val="Normln"/>
    <w:next w:val="Normln"/>
    <w:autoRedefine/>
    <w:uiPriority w:val="39"/>
    <w:unhideWhenUsed/>
    <w:rsid w:val="00F60A69"/>
    <w:pPr>
      <w:spacing w:before="0" w:after="0"/>
      <w:ind w:left="1100"/>
    </w:pPr>
    <w:rPr>
      <w:rFonts w:cstheme="minorHAnsi"/>
      <w:sz w:val="20"/>
      <w:szCs w:val="20"/>
    </w:rPr>
  </w:style>
  <w:style w:type="paragraph" w:styleId="Obsah7">
    <w:name w:val="toc 7"/>
    <w:basedOn w:val="Normln"/>
    <w:next w:val="Normln"/>
    <w:autoRedefine/>
    <w:uiPriority w:val="39"/>
    <w:unhideWhenUsed/>
    <w:rsid w:val="00F60A69"/>
    <w:pPr>
      <w:spacing w:before="0" w:after="0"/>
      <w:ind w:left="1320"/>
    </w:pPr>
    <w:rPr>
      <w:rFonts w:cstheme="minorHAnsi"/>
      <w:sz w:val="20"/>
      <w:szCs w:val="20"/>
    </w:rPr>
  </w:style>
  <w:style w:type="paragraph" w:styleId="Obsah8">
    <w:name w:val="toc 8"/>
    <w:basedOn w:val="Normln"/>
    <w:next w:val="Normln"/>
    <w:autoRedefine/>
    <w:uiPriority w:val="39"/>
    <w:unhideWhenUsed/>
    <w:rsid w:val="00F60A69"/>
    <w:pPr>
      <w:spacing w:before="0" w:after="0"/>
      <w:ind w:left="1540"/>
    </w:pPr>
    <w:rPr>
      <w:rFonts w:cstheme="minorHAnsi"/>
      <w:sz w:val="20"/>
      <w:szCs w:val="20"/>
    </w:rPr>
  </w:style>
  <w:style w:type="paragraph" w:styleId="Obsah9">
    <w:name w:val="toc 9"/>
    <w:basedOn w:val="Normln"/>
    <w:next w:val="Normln"/>
    <w:autoRedefine/>
    <w:uiPriority w:val="39"/>
    <w:unhideWhenUsed/>
    <w:rsid w:val="00F60A69"/>
    <w:pPr>
      <w:spacing w:before="0" w:after="0"/>
      <w:ind w:left="1760"/>
    </w:pPr>
    <w:rPr>
      <w:rFonts w:cstheme="minorHAnsi"/>
      <w:sz w:val="20"/>
      <w:szCs w:val="20"/>
    </w:rPr>
  </w:style>
  <w:style w:type="character" w:styleId="Hypertextovodkaz">
    <w:name w:val="Hyperlink"/>
    <w:basedOn w:val="Standardnpsmoodstavce"/>
    <w:uiPriority w:val="99"/>
    <w:unhideWhenUsed/>
    <w:rsid w:val="00F60A69"/>
    <w:rPr>
      <w:color w:val="0563C1" w:themeColor="hyperlink"/>
      <w:u w:val="single"/>
    </w:rPr>
  </w:style>
  <w:style w:type="paragraph" w:styleId="Textbubliny">
    <w:name w:val="Balloon Text"/>
    <w:basedOn w:val="Normln"/>
    <w:link w:val="TextbublinyChar"/>
    <w:uiPriority w:val="99"/>
    <w:semiHidden/>
    <w:unhideWhenUsed/>
    <w:rsid w:val="0024118C"/>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4118C"/>
    <w:rPr>
      <w:rFonts w:ascii="Segoe UI" w:hAnsi="Segoe UI" w:cs="Segoe UI"/>
      <w:sz w:val="18"/>
      <w:szCs w:val="18"/>
    </w:rPr>
  </w:style>
  <w:style w:type="table" w:styleId="Mkatabulky">
    <w:name w:val="Table Grid"/>
    <w:basedOn w:val="Normlntabulka"/>
    <w:uiPriority w:val="39"/>
    <w:rsid w:val="00D12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Standardnpsmoodstavce"/>
    <w:uiPriority w:val="99"/>
    <w:semiHidden/>
    <w:unhideWhenUsed/>
    <w:rsid w:val="00D12C0B"/>
    <w:rPr>
      <w:color w:val="605E5C"/>
      <w:shd w:val="clear" w:color="auto" w:fill="E1DFDD"/>
    </w:rPr>
  </w:style>
  <w:style w:type="paragraph" w:styleId="Bezmezer">
    <w:name w:val="No Spacing"/>
    <w:link w:val="BezmezerChar"/>
    <w:uiPriority w:val="1"/>
    <w:qFormat/>
    <w:rsid w:val="00355DD6"/>
    <w:pPr>
      <w:spacing w:after="0" w:line="240" w:lineRule="auto"/>
      <w:ind w:firstLine="454"/>
      <w:jc w:val="both"/>
    </w:pPr>
  </w:style>
  <w:style w:type="character" w:customStyle="1" w:styleId="BezmezerChar">
    <w:name w:val="Bez mezer Char"/>
    <w:basedOn w:val="Standardnpsmoodstavce"/>
    <w:link w:val="Bezmezer"/>
    <w:uiPriority w:val="1"/>
    <w:rsid w:val="00355DD6"/>
  </w:style>
  <w:style w:type="character" w:customStyle="1" w:styleId="OdstavecseseznamemChar">
    <w:name w:val="Odstavec se seznamem Char"/>
    <w:aliases w:val="dd_odrazky Char,Seznam_odrazky Char"/>
    <w:basedOn w:val="Standardnpsmoodstavce"/>
    <w:link w:val="Odstavecseseznamem"/>
    <w:uiPriority w:val="34"/>
    <w:rsid w:val="00CF747A"/>
  </w:style>
  <w:style w:type="paragraph" w:customStyle="1" w:styleId="tabulka">
    <w:name w:val="_tabulka"/>
    <w:basedOn w:val="Bezmezer"/>
    <w:qFormat/>
    <w:rsid w:val="00CF747A"/>
    <w:pPr>
      <w:ind w:firstLine="0"/>
      <w:jc w:val="left"/>
    </w:pPr>
    <w:rPr>
      <w:sz w:val="20"/>
    </w:rPr>
  </w:style>
  <w:style w:type="table" w:customStyle="1" w:styleId="mojetabulky">
    <w:name w:val="_moje tabulky"/>
    <w:basedOn w:val="Normlntabulka"/>
    <w:uiPriority w:val="99"/>
    <w:rsid w:val="00CF747A"/>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jc w:val="center"/>
      </w:pPr>
      <w:rPr>
        <w:b/>
      </w:rPr>
      <w:tblPr/>
      <w:tcPr>
        <w:shd w:val="clear" w:color="auto" w:fill="DEEAF6" w:themeFill="accent1" w:themeFillTint="33"/>
      </w:tcPr>
    </w:tblStylePr>
    <w:tblStylePr w:type="firstCol">
      <w:pPr>
        <w:jc w:val="center"/>
      </w:pPr>
      <w:rPr>
        <w:b/>
      </w:rPr>
      <w:tblPr/>
      <w:tcPr>
        <w:shd w:val="clear" w:color="auto" w:fill="DEEAF6" w:themeFill="accent1" w:themeFillTint="33"/>
      </w:tcPr>
    </w:tblStylePr>
  </w:style>
  <w:style w:type="character" w:customStyle="1" w:styleId="Nadpis4Char">
    <w:name w:val="Nadpis 4 Char"/>
    <w:basedOn w:val="Standardnpsmoodstavce"/>
    <w:link w:val="Nadpis4"/>
    <w:uiPriority w:val="9"/>
    <w:rsid w:val="00C4546A"/>
    <w:rPr>
      <w:rFonts w:asciiTheme="majorHAnsi" w:eastAsiaTheme="majorEastAsia" w:hAnsiTheme="majorHAnsi" w:cstheme="majorBidi"/>
      <w:b/>
      <w:iCs/>
      <w:color w:val="2E74B5" w:themeColor="accent1" w:themeShade="BF"/>
      <w:sz w:val="24"/>
    </w:rPr>
  </w:style>
  <w:style w:type="character" w:customStyle="1" w:styleId="Nadpis5Char">
    <w:name w:val="Nadpis 5 Char"/>
    <w:basedOn w:val="Standardnpsmoodstavce"/>
    <w:link w:val="Nadpis5"/>
    <w:uiPriority w:val="9"/>
    <w:rsid w:val="00CF747A"/>
    <w:rPr>
      <w:rFonts w:asciiTheme="majorHAnsi" w:eastAsiaTheme="majorEastAsia" w:hAnsiTheme="majorHAnsi" w:cstheme="majorBidi"/>
      <w:color w:val="1F4E79" w:themeColor="accent1" w:themeShade="80"/>
    </w:rPr>
  </w:style>
  <w:style w:type="table" w:customStyle="1" w:styleId="Svtlmkazvraznn11">
    <w:name w:val="Světlá mřížka – zvýraznění 11"/>
    <w:basedOn w:val="Normlntabulka"/>
    <w:uiPriority w:val="62"/>
    <w:rsid w:val="0020348C"/>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styleId="Odkaznakoment">
    <w:name w:val="annotation reference"/>
    <w:basedOn w:val="Standardnpsmoodstavce"/>
    <w:uiPriority w:val="99"/>
    <w:semiHidden/>
    <w:unhideWhenUsed/>
    <w:rsid w:val="006A76EF"/>
    <w:rPr>
      <w:sz w:val="16"/>
      <w:szCs w:val="16"/>
    </w:rPr>
  </w:style>
  <w:style w:type="paragraph" w:styleId="Textkomente">
    <w:name w:val="annotation text"/>
    <w:basedOn w:val="Normln"/>
    <w:link w:val="TextkomenteChar"/>
    <w:uiPriority w:val="99"/>
    <w:semiHidden/>
    <w:unhideWhenUsed/>
    <w:rsid w:val="006A76EF"/>
    <w:pPr>
      <w:spacing w:line="240" w:lineRule="auto"/>
    </w:pPr>
    <w:rPr>
      <w:sz w:val="20"/>
      <w:szCs w:val="20"/>
    </w:rPr>
  </w:style>
  <w:style w:type="character" w:customStyle="1" w:styleId="TextkomenteChar">
    <w:name w:val="Text komentáře Char"/>
    <w:basedOn w:val="Standardnpsmoodstavce"/>
    <w:link w:val="Textkomente"/>
    <w:uiPriority w:val="99"/>
    <w:semiHidden/>
    <w:rsid w:val="006A76EF"/>
    <w:rPr>
      <w:sz w:val="20"/>
      <w:szCs w:val="20"/>
    </w:rPr>
  </w:style>
  <w:style w:type="paragraph" w:styleId="Pedmtkomente">
    <w:name w:val="annotation subject"/>
    <w:basedOn w:val="Textkomente"/>
    <w:next w:val="Textkomente"/>
    <w:link w:val="PedmtkomenteChar"/>
    <w:uiPriority w:val="99"/>
    <w:semiHidden/>
    <w:unhideWhenUsed/>
    <w:rsid w:val="006A76EF"/>
    <w:rPr>
      <w:b/>
      <w:bCs/>
    </w:rPr>
  </w:style>
  <w:style w:type="character" w:customStyle="1" w:styleId="PedmtkomenteChar">
    <w:name w:val="Předmět komentáře Char"/>
    <w:basedOn w:val="TextkomenteChar"/>
    <w:link w:val="Pedmtkomente"/>
    <w:uiPriority w:val="99"/>
    <w:semiHidden/>
    <w:rsid w:val="006A76EF"/>
    <w:rPr>
      <w:b/>
      <w:bCs/>
      <w:sz w:val="20"/>
      <w:szCs w:val="20"/>
    </w:rPr>
  </w:style>
  <w:style w:type="paragraph" w:styleId="Bibliografie">
    <w:name w:val="Bibliography"/>
    <w:basedOn w:val="Normln"/>
    <w:next w:val="Normln"/>
    <w:uiPriority w:val="37"/>
    <w:unhideWhenUsed/>
    <w:rsid w:val="00F5405E"/>
  </w:style>
  <w:style w:type="paragraph" w:styleId="Textpoznpodarou">
    <w:name w:val="footnote text"/>
    <w:basedOn w:val="Normln"/>
    <w:link w:val="TextpoznpodarouChar"/>
    <w:uiPriority w:val="99"/>
    <w:semiHidden/>
    <w:unhideWhenUsed/>
    <w:rsid w:val="00F5405E"/>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5405E"/>
    <w:rPr>
      <w:sz w:val="20"/>
      <w:szCs w:val="20"/>
    </w:rPr>
  </w:style>
  <w:style w:type="character" w:styleId="Znakapoznpodarou">
    <w:name w:val="footnote reference"/>
    <w:basedOn w:val="Standardnpsmoodstavce"/>
    <w:uiPriority w:val="99"/>
    <w:semiHidden/>
    <w:unhideWhenUsed/>
    <w:rsid w:val="00F5405E"/>
    <w:rPr>
      <w:vertAlign w:val="superscript"/>
    </w:rPr>
  </w:style>
  <w:style w:type="paragraph" w:styleId="Rejstk1">
    <w:name w:val="index 1"/>
    <w:basedOn w:val="Normln"/>
    <w:next w:val="Normln"/>
    <w:autoRedefine/>
    <w:uiPriority w:val="99"/>
    <w:unhideWhenUsed/>
    <w:rsid w:val="00CA1BFC"/>
    <w:pPr>
      <w:spacing w:before="0" w:after="0" w:line="240" w:lineRule="auto"/>
      <w:ind w:left="220" w:hanging="220"/>
    </w:pPr>
  </w:style>
  <w:style w:type="paragraph" w:styleId="Textvysvtlivek">
    <w:name w:val="endnote text"/>
    <w:basedOn w:val="Normln"/>
    <w:link w:val="TextvysvtlivekChar"/>
    <w:uiPriority w:val="99"/>
    <w:semiHidden/>
    <w:unhideWhenUsed/>
    <w:rsid w:val="00263B29"/>
    <w:pPr>
      <w:spacing w:before="0" w:after="0" w:line="240" w:lineRule="auto"/>
    </w:pPr>
    <w:rPr>
      <w:sz w:val="20"/>
      <w:szCs w:val="20"/>
    </w:rPr>
  </w:style>
  <w:style w:type="character" w:customStyle="1" w:styleId="TextvysvtlivekChar">
    <w:name w:val="Text vysvětlivek Char"/>
    <w:basedOn w:val="Standardnpsmoodstavce"/>
    <w:link w:val="Textvysvtlivek"/>
    <w:uiPriority w:val="99"/>
    <w:semiHidden/>
    <w:rsid w:val="00263B29"/>
    <w:rPr>
      <w:sz w:val="20"/>
      <w:szCs w:val="20"/>
    </w:rPr>
  </w:style>
  <w:style w:type="character" w:styleId="Odkaznavysvtlivky">
    <w:name w:val="endnote reference"/>
    <w:basedOn w:val="Standardnpsmoodstavce"/>
    <w:uiPriority w:val="99"/>
    <w:semiHidden/>
    <w:unhideWhenUsed/>
    <w:rsid w:val="00263B29"/>
    <w:rPr>
      <w:vertAlign w:val="superscript"/>
    </w:rPr>
  </w:style>
  <w:style w:type="paragraph" w:styleId="Seznamobrzk">
    <w:name w:val="table of figures"/>
    <w:basedOn w:val="Normln"/>
    <w:next w:val="Normln"/>
    <w:uiPriority w:val="99"/>
    <w:unhideWhenUsed/>
    <w:rsid w:val="00F64ABA"/>
    <w:pPr>
      <w:spacing w:before="0" w:after="0"/>
      <w:ind w:firstLine="0"/>
      <w:jc w:val="left"/>
    </w:pPr>
    <w:rPr>
      <w:rFonts w:cstheme="minorHAnsi"/>
      <w:i/>
      <w:iCs/>
      <w:sz w:val="20"/>
      <w:szCs w:val="20"/>
    </w:rPr>
  </w:style>
  <w:style w:type="character" w:styleId="Sledovanodkaz">
    <w:name w:val="FollowedHyperlink"/>
    <w:basedOn w:val="Standardnpsmoodstavce"/>
    <w:uiPriority w:val="99"/>
    <w:semiHidden/>
    <w:unhideWhenUsed/>
    <w:rsid w:val="007F4F49"/>
    <w:rPr>
      <w:color w:val="800080"/>
      <w:u w:val="single"/>
    </w:rPr>
  </w:style>
  <w:style w:type="paragraph" w:customStyle="1" w:styleId="msonormal0">
    <w:name w:val="msonormal"/>
    <w:basedOn w:val="Normln"/>
    <w:rsid w:val="007F4F49"/>
    <w:pPr>
      <w:spacing w:before="100" w:beforeAutospacing="1" w:after="100" w:afterAutospacing="1" w:line="240" w:lineRule="auto"/>
      <w:ind w:firstLine="0"/>
      <w:contextualSpacing w:val="0"/>
      <w:jc w:val="left"/>
    </w:pPr>
    <w:rPr>
      <w:rFonts w:ascii="Times New Roman" w:eastAsia="Times New Roman" w:hAnsi="Times New Roman" w:cs="Times New Roman"/>
      <w:sz w:val="24"/>
      <w:szCs w:val="24"/>
      <w:lang w:eastAsia="cs-CZ"/>
    </w:rPr>
  </w:style>
  <w:style w:type="paragraph" w:customStyle="1" w:styleId="xl118">
    <w:name w:val="xl118"/>
    <w:basedOn w:val="Normln"/>
    <w:rsid w:val="007F4F4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contextualSpacing w:val="0"/>
      <w:jc w:val="center"/>
      <w:textAlignment w:val="center"/>
    </w:pPr>
    <w:rPr>
      <w:rFonts w:ascii="Times New Roman" w:eastAsia="Times New Roman" w:hAnsi="Times New Roman" w:cs="Times New Roman"/>
      <w:b/>
      <w:bCs/>
      <w:sz w:val="24"/>
      <w:szCs w:val="24"/>
      <w:lang w:eastAsia="cs-CZ"/>
    </w:rPr>
  </w:style>
  <w:style w:type="paragraph" w:customStyle="1" w:styleId="xl119">
    <w:name w:val="xl119"/>
    <w:basedOn w:val="Normln"/>
    <w:rsid w:val="007F4F49"/>
    <w:pPr>
      <w:pBdr>
        <w:top w:val="single" w:sz="4" w:space="0" w:color="auto"/>
        <w:left w:val="single" w:sz="4" w:space="0" w:color="auto"/>
        <w:bottom w:val="single" w:sz="4" w:space="0" w:color="auto"/>
        <w:right w:val="single" w:sz="4" w:space="0" w:color="auto"/>
      </w:pBdr>
      <w:shd w:val="clear" w:color="C0C0C0" w:fill="00B050"/>
      <w:spacing w:before="100" w:beforeAutospacing="1" w:after="100" w:afterAutospacing="1" w:line="240" w:lineRule="auto"/>
      <w:ind w:firstLine="0"/>
      <w:contextualSpacing w:val="0"/>
      <w:jc w:val="center"/>
      <w:textAlignment w:val="center"/>
    </w:pPr>
    <w:rPr>
      <w:rFonts w:ascii="Times New Roman" w:eastAsia="Times New Roman" w:hAnsi="Times New Roman" w:cs="Times New Roman"/>
      <w:b/>
      <w:bCs/>
      <w:sz w:val="24"/>
      <w:szCs w:val="24"/>
      <w:lang w:eastAsia="cs-CZ"/>
    </w:rPr>
  </w:style>
  <w:style w:type="paragraph" w:customStyle="1" w:styleId="xl120">
    <w:name w:val="xl120"/>
    <w:basedOn w:val="Normln"/>
    <w:rsid w:val="007F4F4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contextualSpacing w:val="0"/>
      <w:jc w:val="center"/>
      <w:textAlignment w:val="center"/>
    </w:pPr>
    <w:rPr>
      <w:rFonts w:ascii="Calibri" w:eastAsia="Times New Roman" w:hAnsi="Calibri" w:cs="Calibri"/>
      <w:b/>
      <w:bCs/>
      <w:sz w:val="24"/>
      <w:szCs w:val="24"/>
      <w:lang w:eastAsia="cs-CZ"/>
    </w:rPr>
  </w:style>
  <w:style w:type="paragraph" w:customStyle="1" w:styleId="xl121">
    <w:name w:val="xl121"/>
    <w:basedOn w:val="Normln"/>
    <w:rsid w:val="007F4F4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contextualSpacing w:val="0"/>
      <w:jc w:val="center"/>
      <w:textAlignment w:val="center"/>
    </w:pPr>
    <w:rPr>
      <w:rFonts w:ascii="Calibri" w:eastAsia="Times New Roman" w:hAnsi="Calibri" w:cs="Calibri"/>
      <w:b/>
      <w:bCs/>
      <w:sz w:val="24"/>
      <w:szCs w:val="24"/>
      <w:lang w:eastAsia="cs-CZ"/>
    </w:rPr>
  </w:style>
  <w:style w:type="paragraph" w:customStyle="1" w:styleId="xl122">
    <w:name w:val="xl122"/>
    <w:basedOn w:val="Normln"/>
    <w:rsid w:val="007F4F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ascii="Calibri" w:eastAsia="Times New Roman" w:hAnsi="Calibri" w:cs="Calibri"/>
      <w:sz w:val="24"/>
      <w:szCs w:val="24"/>
      <w:lang w:eastAsia="cs-CZ"/>
    </w:rPr>
  </w:style>
  <w:style w:type="paragraph" w:customStyle="1" w:styleId="xl123">
    <w:name w:val="xl123"/>
    <w:basedOn w:val="Normln"/>
    <w:rsid w:val="007F4F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ascii="Calibri" w:eastAsia="Times New Roman" w:hAnsi="Calibri" w:cs="Calibri"/>
      <w:color w:val="000000"/>
      <w:sz w:val="24"/>
      <w:szCs w:val="24"/>
      <w:lang w:eastAsia="cs-CZ"/>
    </w:rPr>
  </w:style>
  <w:style w:type="paragraph" w:customStyle="1" w:styleId="xl124">
    <w:name w:val="xl124"/>
    <w:basedOn w:val="Normln"/>
    <w:rsid w:val="007F4F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ascii="Calibri" w:eastAsia="Times New Roman" w:hAnsi="Calibri" w:cs="Calibri"/>
      <w:color w:val="000000"/>
      <w:sz w:val="24"/>
      <w:szCs w:val="24"/>
      <w:lang w:eastAsia="cs-CZ"/>
    </w:rPr>
  </w:style>
  <w:style w:type="paragraph" w:customStyle="1" w:styleId="xl125">
    <w:name w:val="xl125"/>
    <w:basedOn w:val="Normln"/>
    <w:rsid w:val="007F4F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ascii="Calibri" w:eastAsia="Times New Roman" w:hAnsi="Calibri" w:cs="Calibri"/>
      <w:sz w:val="24"/>
      <w:szCs w:val="24"/>
      <w:lang w:eastAsia="cs-CZ"/>
    </w:rPr>
  </w:style>
  <w:style w:type="paragraph" w:customStyle="1" w:styleId="xl126">
    <w:name w:val="xl126"/>
    <w:basedOn w:val="Normln"/>
    <w:rsid w:val="007F4F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ascii="Calibri" w:eastAsia="Times New Roman" w:hAnsi="Calibri" w:cs="Calibri"/>
      <w:sz w:val="24"/>
      <w:szCs w:val="24"/>
      <w:lang w:eastAsia="cs-CZ"/>
    </w:rPr>
  </w:style>
  <w:style w:type="paragraph" w:customStyle="1" w:styleId="xl127">
    <w:name w:val="xl127"/>
    <w:basedOn w:val="Normln"/>
    <w:rsid w:val="007F4F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ascii="Calibri" w:eastAsia="Times New Roman" w:hAnsi="Calibri" w:cs="Calibri"/>
      <w:sz w:val="24"/>
      <w:szCs w:val="24"/>
      <w:lang w:eastAsia="cs-CZ"/>
    </w:rPr>
  </w:style>
  <w:style w:type="paragraph" w:customStyle="1" w:styleId="xl128">
    <w:name w:val="xl128"/>
    <w:basedOn w:val="Normln"/>
    <w:rsid w:val="007F4F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ascii="Calibri" w:eastAsia="Times New Roman" w:hAnsi="Calibri" w:cs="Calibri"/>
      <w:sz w:val="24"/>
      <w:szCs w:val="24"/>
      <w:lang w:eastAsia="cs-CZ"/>
    </w:rPr>
  </w:style>
  <w:style w:type="paragraph" w:customStyle="1" w:styleId="xl129">
    <w:name w:val="xl129"/>
    <w:basedOn w:val="Normln"/>
    <w:rsid w:val="007F4F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ascii="Arial" w:eastAsia="Times New Roman" w:hAnsi="Arial" w:cs="Arial"/>
      <w:sz w:val="24"/>
      <w:szCs w:val="24"/>
      <w:lang w:eastAsia="cs-CZ"/>
    </w:rPr>
  </w:style>
  <w:style w:type="paragraph" w:customStyle="1" w:styleId="xl130">
    <w:name w:val="xl130"/>
    <w:basedOn w:val="Normln"/>
    <w:rsid w:val="007F4F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ascii="Calibri" w:eastAsia="Times New Roman" w:hAnsi="Calibri" w:cs="Calibri"/>
      <w:sz w:val="24"/>
      <w:szCs w:val="24"/>
      <w:lang w:eastAsia="cs-CZ"/>
    </w:rPr>
  </w:style>
  <w:style w:type="paragraph" w:customStyle="1" w:styleId="xl131">
    <w:name w:val="xl131"/>
    <w:basedOn w:val="Normln"/>
    <w:rsid w:val="007F4F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ascii="Calibri" w:eastAsia="Times New Roman" w:hAnsi="Calibri" w:cs="Calibri"/>
      <w:sz w:val="24"/>
      <w:szCs w:val="24"/>
      <w:lang w:eastAsia="cs-CZ"/>
    </w:rPr>
  </w:style>
  <w:style w:type="paragraph" w:customStyle="1" w:styleId="xl132">
    <w:name w:val="xl132"/>
    <w:basedOn w:val="Normln"/>
    <w:rsid w:val="007F4F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ascii="Calibri" w:eastAsia="Times New Roman" w:hAnsi="Calibri" w:cs="Calibri"/>
      <w:sz w:val="24"/>
      <w:szCs w:val="24"/>
      <w:lang w:eastAsia="cs-CZ"/>
    </w:rPr>
  </w:style>
  <w:style w:type="paragraph" w:customStyle="1" w:styleId="xl133">
    <w:name w:val="xl133"/>
    <w:basedOn w:val="Normln"/>
    <w:rsid w:val="007F4F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ascii="Calibri" w:eastAsia="Times New Roman" w:hAnsi="Calibri" w:cs="Calibri"/>
      <w:sz w:val="24"/>
      <w:szCs w:val="24"/>
      <w:lang w:eastAsia="cs-CZ"/>
    </w:rPr>
  </w:style>
  <w:style w:type="paragraph" w:customStyle="1" w:styleId="xl134">
    <w:name w:val="xl134"/>
    <w:basedOn w:val="Normln"/>
    <w:rsid w:val="007F4F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ascii="Calibri" w:eastAsia="Times New Roman" w:hAnsi="Calibri" w:cs="Calibri"/>
      <w:color w:val="000000"/>
      <w:sz w:val="24"/>
      <w:szCs w:val="24"/>
      <w:lang w:eastAsia="cs-CZ"/>
    </w:rPr>
  </w:style>
  <w:style w:type="paragraph" w:customStyle="1" w:styleId="xl135">
    <w:name w:val="xl135"/>
    <w:basedOn w:val="Normln"/>
    <w:rsid w:val="007F4F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ascii="Calibri" w:eastAsia="Times New Roman" w:hAnsi="Calibri" w:cs="Calibri"/>
      <w:sz w:val="24"/>
      <w:szCs w:val="24"/>
      <w:lang w:eastAsia="cs-CZ"/>
    </w:rPr>
  </w:style>
  <w:style w:type="paragraph" w:customStyle="1" w:styleId="xl136">
    <w:name w:val="xl136"/>
    <w:basedOn w:val="Normln"/>
    <w:rsid w:val="007F4F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4544">
      <w:bodyDiv w:val="1"/>
      <w:marLeft w:val="0"/>
      <w:marRight w:val="0"/>
      <w:marTop w:val="0"/>
      <w:marBottom w:val="0"/>
      <w:divBdr>
        <w:top w:val="none" w:sz="0" w:space="0" w:color="auto"/>
        <w:left w:val="none" w:sz="0" w:space="0" w:color="auto"/>
        <w:bottom w:val="none" w:sz="0" w:space="0" w:color="auto"/>
        <w:right w:val="none" w:sz="0" w:space="0" w:color="auto"/>
      </w:divBdr>
    </w:div>
    <w:div w:id="39474947">
      <w:bodyDiv w:val="1"/>
      <w:marLeft w:val="0"/>
      <w:marRight w:val="0"/>
      <w:marTop w:val="0"/>
      <w:marBottom w:val="0"/>
      <w:divBdr>
        <w:top w:val="none" w:sz="0" w:space="0" w:color="auto"/>
        <w:left w:val="none" w:sz="0" w:space="0" w:color="auto"/>
        <w:bottom w:val="none" w:sz="0" w:space="0" w:color="auto"/>
        <w:right w:val="none" w:sz="0" w:space="0" w:color="auto"/>
      </w:divBdr>
    </w:div>
    <w:div w:id="66266005">
      <w:bodyDiv w:val="1"/>
      <w:marLeft w:val="0"/>
      <w:marRight w:val="0"/>
      <w:marTop w:val="0"/>
      <w:marBottom w:val="0"/>
      <w:divBdr>
        <w:top w:val="none" w:sz="0" w:space="0" w:color="auto"/>
        <w:left w:val="none" w:sz="0" w:space="0" w:color="auto"/>
        <w:bottom w:val="none" w:sz="0" w:space="0" w:color="auto"/>
        <w:right w:val="none" w:sz="0" w:space="0" w:color="auto"/>
      </w:divBdr>
    </w:div>
    <w:div w:id="121731696">
      <w:bodyDiv w:val="1"/>
      <w:marLeft w:val="0"/>
      <w:marRight w:val="0"/>
      <w:marTop w:val="0"/>
      <w:marBottom w:val="0"/>
      <w:divBdr>
        <w:top w:val="none" w:sz="0" w:space="0" w:color="auto"/>
        <w:left w:val="none" w:sz="0" w:space="0" w:color="auto"/>
        <w:bottom w:val="none" w:sz="0" w:space="0" w:color="auto"/>
        <w:right w:val="none" w:sz="0" w:space="0" w:color="auto"/>
      </w:divBdr>
    </w:div>
    <w:div w:id="171921044">
      <w:bodyDiv w:val="1"/>
      <w:marLeft w:val="0"/>
      <w:marRight w:val="0"/>
      <w:marTop w:val="0"/>
      <w:marBottom w:val="0"/>
      <w:divBdr>
        <w:top w:val="none" w:sz="0" w:space="0" w:color="auto"/>
        <w:left w:val="none" w:sz="0" w:space="0" w:color="auto"/>
        <w:bottom w:val="none" w:sz="0" w:space="0" w:color="auto"/>
        <w:right w:val="none" w:sz="0" w:space="0" w:color="auto"/>
      </w:divBdr>
    </w:div>
    <w:div w:id="212742630">
      <w:bodyDiv w:val="1"/>
      <w:marLeft w:val="0"/>
      <w:marRight w:val="0"/>
      <w:marTop w:val="0"/>
      <w:marBottom w:val="0"/>
      <w:divBdr>
        <w:top w:val="none" w:sz="0" w:space="0" w:color="auto"/>
        <w:left w:val="none" w:sz="0" w:space="0" w:color="auto"/>
        <w:bottom w:val="none" w:sz="0" w:space="0" w:color="auto"/>
        <w:right w:val="none" w:sz="0" w:space="0" w:color="auto"/>
      </w:divBdr>
    </w:div>
    <w:div w:id="272202786">
      <w:bodyDiv w:val="1"/>
      <w:marLeft w:val="0"/>
      <w:marRight w:val="0"/>
      <w:marTop w:val="0"/>
      <w:marBottom w:val="0"/>
      <w:divBdr>
        <w:top w:val="none" w:sz="0" w:space="0" w:color="auto"/>
        <w:left w:val="none" w:sz="0" w:space="0" w:color="auto"/>
        <w:bottom w:val="none" w:sz="0" w:space="0" w:color="auto"/>
        <w:right w:val="none" w:sz="0" w:space="0" w:color="auto"/>
      </w:divBdr>
    </w:div>
    <w:div w:id="275867217">
      <w:bodyDiv w:val="1"/>
      <w:marLeft w:val="0"/>
      <w:marRight w:val="0"/>
      <w:marTop w:val="0"/>
      <w:marBottom w:val="0"/>
      <w:divBdr>
        <w:top w:val="none" w:sz="0" w:space="0" w:color="auto"/>
        <w:left w:val="none" w:sz="0" w:space="0" w:color="auto"/>
        <w:bottom w:val="none" w:sz="0" w:space="0" w:color="auto"/>
        <w:right w:val="none" w:sz="0" w:space="0" w:color="auto"/>
      </w:divBdr>
    </w:div>
    <w:div w:id="283343135">
      <w:bodyDiv w:val="1"/>
      <w:marLeft w:val="0"/>
      <w:marRight w:val="0"/>
      <w:marTop w:val="0"/>
      <w:marBottom w:val="0"/>
      <w:divBdr>
        <w:top w:val="none" w:sz="0" w:space="0" w:color="auto"/>
        <w:left w:val="none" w:sz="0" w:space="0" w:color="auto"/>
        <w:bottom w:val="none" w:sz="0" w:space="0" w:color="auto"/>
        <w:right w:val="none" w:sz="0" w:space="0" w:color="auto"/>
      </w:divBdr>
    </w:div>
    <w:div w:id="284510380">
      <w:bodyDiv w:val="1"/>
      <w:marLeft w:val="0"/>
      <w:marRight w:val="0"/>
      <w:marTop w:val="0"/>
      <w:marBottom w:val="0"/>
      <w:divBdr>
        <w:top w:val="none" w:sz="0" w:space="0" w:color="auto"/>
        <w:left w:val="none" w:sz="0" w:space="0" w:color="auto"/>
        <w:bottom w:val="none" w:sz="0" w:space="0" w:color="auto"/>
        <w:right w:val="none" w:sz="0" w:space="0" w:color="auto"/>
      </w:divBdr>
    </w:div>
    <w:div w:id="287400734">
      <w:bodyDiv w:val="1"/>
      <w:marLeft w:val="0"/>
      <w:marRight w:val="0"/>
      <w:marTop w:val="0"/>
      <w:marBottom w:val="0"/>
      <w:divBdr>
        <w:top w:val="none" w:sz="0" w:space="0" w:color="auto"/>
        <w:left w:val="none" w:sz="0" w:space="0" w:color="auto"/>
        <w:bottom w:val="none" w:sz="0" w:space="0" w:color="auto"/>
        <w:right w:val="none" w:sz="0" w:space="0" w:color="auto"/>
      </w:divBdr>
    </w:div>
    <w:div w:id="296691508">
      <w:bodyDiv w:val="1"/>
      <w:marLeft w:val="0"/>
      <w:marRight w:val="0"/>
      <w:marTop w:val="0"/>
      <w:marBottom w:val="0"/>
      <w:divBdr>
        <w:top w:val="none" w:sz="0" w:space="0" w:color="auto"/>
        <w:left w:val="none" w:sz="0" w:space="0" w:color="auto"/>
        <w:bottom w:val="none" w:sz="0" w:space="0" w:color="auto"/>
        <w:right w:val="none" w:sz="0" w:space="0" w:color="auto"/>
      </w:divBdr>
    </w:div>
    <w:div w:id="305401458">
      <w:bodyDiv w:val="1"/>
      <w:marLeft w:val="0"/>
      <w:marRight w:val="0"/>
      <w:marTop w:val="0"/>
      <w:marBottom w:val="0"/>
      <w:divBdr>
        <w:top w:val="none" w:sz="0" w:space="0" w:color="auto"/>
        <w:left w:val="none" w:sz="0" w:space="0" w:color="auto"/>
        <w:bottom w:val="none" w:sz="0" w:space="0" w:color="auto"/>
        <w:right w:val="none" w:sz="0" w:space="0" w:color="auto"/>
      </w:divBdr>
    </w:div>
    <w:div w:id="309792872">
      <w:bodyDiv w:val="1"/>
      <w:marLeft w:val="0"/>
      <w:marRight w:val="0"/>
      <w:marTop w:val="0"/>
      <w:marBottom w:val="0"/>
      <w:divBdr>
        <w:top w:val="none" w:sz="0" w:space="0" w:color="auto"/>
        <w:left w:val="none" w:sz="0" w:space="0" w:color="auto"/>
        <w:bottom w:val="none" w:sz="0" w:space="0" w:color="auto"/>
        <w:right w:val="none" w:sz="0" w:space="0" w:color="auto"/>
      </w:divBdr>
    </w:div>
    <w:div w:id="312179454">
      <w:bodyDiv w:val="1"/>
      <w:marLeft w:val="0"/>
      <w:marRight w:val="0"/>
      <w:marTop w:val="0"/>
      <w:marBottom w:val="0"/>
      <w:divBdr>
        <w:top w:val="none" w:sz="0" w:space="0" w:color="auto"/>
        <w:left w:val="none" w:sz="0" w:space="0" w:color="auto"/>
        <w:bottom w:val="none" w:sz="0" w:space="0" w:color="auto"/>
        <w:right w:val="none" w:sz="0" w:space="0" w:color="auto"/>
      </w:divBdr>
    </w:div>
    <w:div w:id="326903815">
      <w:bodyDiv w:val="1"/>
      <w:marLeft w:val="0"/>
      <w:marRight w:val="0"/>
      <w:marTop w:val="0"/>
      <w:marBottom w:val="0"/>
      <w:divBdr>
        <w:top w:val="none" w:sz="0" w:space="0" w:color="auto"/>
        <w:left w:val="none" w:sz="0" w:space="0" w:color="auto"/>
        <w:bottom w:val="none" w:sz="0" w:space="0" w:color="auto"/>
        <w:right w:val="none" w:sz="0" w:space="0" w:color="auto"/>
      </w:divBdr>
    </w:div>
    <w:div w:id="377171438">
      <w:bodyDiv w:val="1"/>
      <w:marLeft w:val="0"/>
      <w:marRight w:val="0"/>
      <w:marTop w:val="0"/>
      <w:marBottom w:val="0"/>
      <w:divBdr>
        <w:top w:val="none" w:sz="0" w:space="0" w:color="auto"/>
        <w:left w:val="none" w:sz="0" w:space="0" w:color="auto"/>
        <w:bottom w:val="none" w:sz="0" w:space="0" w:color="auto"/>
        <w:right w:val="none" w:sz="0" w:space="0" w:color="auto"/>
      </w:divBdr>
    </w:div>
    <w:div w:id="388237234">
      <w:bodyDiv w:val="1"/>
      <w:marLeft w:val="0"/>
      <w:marRight w:val="0"/>
      <w:marTop w:val="0"/>
      <w:marBottom w:val="0"/>
      <w:divBdr>
        <w:top w:val="none" w:sz="0" w:space="0" w:color="auto"/>
        <w:left w:val="none" w:sz="0" w:space="0" w:color="auto"/>
        <w:bottom w:val="none" w:sz="0" w:space="0" w:color="auto"/>
        <w:right w:val="none" w:sz="0" w:space="0" w:color="auto"/>
      </w:divBdr>
    </w:div>
    <w:div w:id="432240144">
      <w:bodyDiv w:val="1"/>
      <w:marLeft w:val="0"/>
      <w:marRight w:val="0"/>
      <w:marTop w:val="0"/>
      <w:marBottom w:val="0"/>
      <w:divBdr>
        <w:top w:val="none" w:sz="0" w:space="0" w:color="auto"/>
        <w:left w:val="none" w:sz="0" w:space="0" w:color="auto"/>
        <w:bottom w:val="none" w:sz="0" w:space="0" w:color="auto"/>
        <w:right w:val="none" w:sz="0" w:space="0" w:color="auto"/>
      </w:divBdr>
    </w:div>
    <w:div w:id="442581047">
      <w:bodyDiv w:val="1"/>
      <w:marLeft w:val="0"/>
      <w:marRight w:val="0"/>
      <w:marTop w:val="0"/>
      <w:marBottom w:val="0"/>
      <w:divBdr>
        <w:top w:val="none" w:sz="0" w:space="0" w:color="auto"/>
        <w:left w:val="none" w:sz="0" w:space="0" w:color="auto"/>
        <w:bottom w:val="none" w:sz="0" w:space="0" w:color="auto"/>
        <w:right w:val="none" w:sz="0" w:space="0" w:color="auto"/>
      </w:divBdr>
    </w:div>
    <w:div w:id="449321269">
      <w:bodyDiv w:val="1"/>
      <w:marLeft w:val="0"/>
      <w:marRight w:val="0"/>
      <w:marTop w:val="0"/>
      <w:marBottom w:val="0"/>
      <w:divBdr>
        <w:top w:val="none" w:sz="0" w:space="0" w:color="auto"/>
        <w:left w:val="none" w:sz="0" w:space="0" w:color="auto"/>
        <w:bottom w:val="none" w:sz="0" w:space="0" w:color="auto"/>
        <w:right w:val="none" w:sz="0" w:space="0" w:color="auto"/>
      </w:divBdr>
    </w:div>
    <w:div w:id="516239397">
      <w:bodyDiv w:val="1"/>
      <w:marLeft w:val="0"/>
      <w:marRight w:val="0"/>
      <w:marTop w:val="0"/>
      <w:marBottom w:val="0"/>
      <w:divBdr>
        <w:top w:val="none" w:sz="0" w:space="0" w:color="auto"/>
        <w:left w:val="none" w:sz="0" w:space="0" w:color="auto"/>
        <w:bottom w:val="none" w:sz="0" w:space="0" w:color="auto"/>
        <w:right w:val="none" w:sz="0" w:space="0" w:color="auto"/>
      </w:divBdr>
    </w:div>
    <w:div w:id="536695953">
      <w:bodyDiv w:val="1"/>
      <w:marLeft w:val="0"/>
      <w:marRight w:val="0"/>
      <w:marTop w:val="0"/>
      <w:marBottom w:val="0"/>
      <w:divBdr>
        <w:top w:val="none" w:sz="0" w:space="0" w:color="auto"/>
        <w:left w:val="none" w:sz="0" w:space="0" w:color="auto"/>
        <w:bottom w:val="none" w:sz="0" w:space="0" w:color="auto"/>
        <w:right w:val="none" w:sz="0" w:space="0" w:color="auto"/>
      </w:divBdr>
    </w:div>
    <w:div w:id="592395479">
      <w:bodyDiv w:val="1"/>
      <w:marLeft w:val="0"/>
      <w:marRight w:val="0"/>
      <w:marTop w:val="0"/>
      <w:marBottom w:val="0"/>
      <w:divBdr>
        <w:top w:val="none" w:sz="0" w:space="0" w:color="auto"/>
        <w:left w:val="none" w:sz="0" w:space="0" w:color="auto"/>
        <w:bottom w:val="none" w:sz="0" w:space="0" w:color="auto"/>
        <w:right w:val="none" w:sz="0" w:space="0" w:color="auto"/>
      </w:divBdr>
    </w:div>
    <w:div w:id="627511660">
      <w:bodyDiv w:val="1"/>
      <w:marLeft w:val="0"/>
      <w:marRight w:val="0"/>
      <w:marTop w:val="0"/>
      <w:marBottom w:val="0"/>
      <w:divBdr>
        <w:top w:val="none" w:sz="0" w:space="0" w:color="auto"/>
        <w:left w:val="none" w:sz="0" w:space="0" w:color="auto"/>
        <w:bottom w:val="none" w:sz="0" w:space="0" w:color="auto"/>
        <w:right w:val="none" w:sz="0" w:space="0" w:color="auto"/>
      </w:divBdr>
    </w:div>
    <w:div w:id="650595576">
      <w:bodyDiv w:val="1"/>
      <w:marLeft w:val="0"/>
      <w:marRight w:val="0"/>
      <w:marTop w:val="0"/>
      <w:marBottom w:val="0"/>
      <w:divBdr>
        <w:top w:val="none" w:sz="0" w:space="0" w:color="auto"/>
        <w:left w:val="none" w:sz="0" w:space="0" w:color="auto"/>
        <w:bottom w:val="none" w:sz="0" w:space="0" w:color="auto"/>
        <w:right w:val="none" w:sz="0" w:space="0" w:color="auto"/>
      </w:divBdr>
    </w:div>
    <w:div w:id="659428928">
      <w:bodyDiv w:val="1"/>
      <w:marLeft w:val="0"/>
      <w:marRight w:val="0"/>
      <w:marTop w:val="0"/>
      <w:marBottom w:val="0"/>
      <w:divBdr>
        <w:top w:val="none" w:sz="0" w:space="0" w:color="auto"/>
        <w:left w:val="none" w:sz="0" w:space="0" w:color="auto"/>
        <w:bottom w:val="none" w:sz="0" w:space="0" w:color="auto"/>
        <w:right w:val="none" w:sz="0" w:space="0" w:color="auto"/>
      </w:divBdr>
    </w:div>
    <w:div w:id="664092513">
      <w:bodyDiv w:val="1"/>
      <w:marLeft w:val="0"/>
      <w:marRight w:val="0"/>
      <w:marTop w:val="0"/>
      <w:marBottom w:val="0"/>
      <w:divBdr>
        <w:top w:val="none" w:sz="0" w:space="0" w:color="auto"/>
        <w:left w:val="none" w:sz="0" w:space="0" w:color="auto"/>
        <w:bottom w:val="none" w:sz="0" w:space="0" w:color="auto"/>
        <w:right w:val="none" w:sz="0" w:space="0" w:color="auto"/>
      </w:divBdr>
    </w:div>
    <w:div w:id="671883027">
      <w:bodyDiv w:val="1"/>
      <w:marLeft w:val="0"/>
      <w:marRight w:val="0"/>
      <w:marTop w:val="0"/>
      <w:marBottom w:val="0"/>
      <w:divBdr>
        <w:top w:val="none" w:sz="0" w:space="0" w:color="auto"/>
        <w:left w:val="none" w:sz="0" w:space="0" w:color="auto"/>
        <w:bottom w:val="none" w:sz="0" w:space="0" w:color="auto"/>
        <w:right w:val="none" w:sz="0" w:space="0" w:color="auto"/>
      </w:divBdr>
    </w:div>
    <w:div w:id="672146164">
      <w:bodyDiv w:val="1"/>
      <w:marLeft w:val="0"/>
      <w:marRight w:val="0"/>
      <w:marTop w:val="0"/>
      <w:marBottom w:val="0"/>
      <w:divBdr>
        <w:top w:val="none" w:sz="0" w:space="0" w:color="auto"/>
        <w:left w:val="none" w:sz="0" w:space="0" w:color="auto"/>
        <w:bottom w:val="none" w:sz="0" w:space="0" w:color="auto"/>
        <w:right w:val="none" w:sz="0" w:space="0" w:color="auto"/>
      </w:divBdr>
    </w:div>
    <w:div w:id="710960705">
      <w:bodyDiv w:val="1"/>
      <w:marLeft w:val="0"/>
      <w:marRight w:val="0"/>
      <w:marTop w:val="0"/>
      <w:marBottom w:val="0"/>
      <w:divBdr>
        <w:top w:val="none" w:sz="0" w:space="0" w:color="auto"/>
        <w:left w:val="none" w:sz="0" w:space="0" w:color="auto"/>
        <w:bottom w:val="none" w:sz="0" w:space="0" w:color="auto"/>
        <w:right w:val="none" w:sz="0" w:space="0" w:color="auto"/>
      </w:divBdr>
    </w:div>
    <w:div w:id="745885180">
      <w:bodyDiv w:val="1"/>
      <w:marLeft w:val="0"/>
      <w:marRight w:val="0"/>
      <w:marTop w:val="0"/>
      <w:marBottom w:val="0"/>
      <w:divBdr>
        <w:top w:val="none" w:sz="0" w:space="0" w:color="auto"/>
        <w:left w:val="none" w:sz="0" w:space="0" w:color="auto"/>
        <w:bottom w:val="none" w:sz="0" w:space="0" w:color="auto"/>
        <w:right w:val="none" w:sz="0" w:space="0" w:color="auto"/>
      </w:divBdr>
    </w:div>
    <w:div w:id="772092782">
      <w:bodyDiv w:val="1"/>
      <w:marLeft w:val="0"/>
      <w:marRight w:val="0"/>
      <w:marTop w:val="0"/>
      <w:marBottom w:val="0"/>
      <w:divBdr>
        <w:top w:val="none" w:sz="0" w:space="0" w:color="auto"/>
        <w:left w:val="none" w:sz="0" w:space="0" w:color="auto"/>
        <w:bottom w:val="none" w:sz="0" w:space="0" w:color="auto"/>
        <w:right w:val="none" w:sz="0" w:space="0" w:color="auto"/>
      </w:divBdr>
    </w:div>
    <w:div w:id="836578306">
      <w:bodyDiv w:val="1"/>
      <w:marLeft w:val="0"/>
      <w:marRight w:val="0"/>
      <w:marTop w:val="0"/>
      <w:marBottom w:val="0"/>
      <w:divBdr>
        <w:top w:val="none" w:sz="0" w:space="0" w:color="auto"/>
        <w:left w:val="none" w:sz="0" w:space="0" w:color="auto"/>
        <w:bottom w:val="none" w:sz="0" w:space="0" w:color="auto"/>
        <w:right w:val="none" w:sz="0" w:space="0" w:color="auto"/>
      </w:divBdr>
    </w:div>
    <w:div w:id="862402401">
      <w:bodyDiv w:val="1"/>
      <w:marLeft w:val="0"/>
      <w:marRight w:val="0"/>
      <w:marTop w:val="0"/>
      <w:marBottom w:val="0"/>
      <w:divBdr>
        <w:top w:val="none" w:sz="0" w:space="0" w:color="auto"/>
        <w:left w:val="none" w:sz="0" w:space="0" w:color="auto"/>
        <w:bottom w:val="none" w:sz="0" w:space="0" w:color="auto"/>
        <w:right w:val="none" w:sz="0" w:space="0" w:color="auto"/>
      </w:divBdr>
    </w:div>
    <w:div w:id="866211174">
      <w:bodyDiv w:val="1"/>
      <w:marLeft w:val="0"/>
      <w:marRight w:val="0"/>
      <w:marTop w:val="0"/>
      <w:marBottom w:val="0"/>
      <w:divBdr>
        <w:top w:val="none" w:sz="0" w:space="0" w:color="auto"/>
        <w:left w:val="none" w:sz="0" w:space="0" w:color="auto"/>
        <w:bottom w:val="none" w:sz="0" w:space="0" w:color="auto"/>
        <w:right w:val="none" w:sz="0" w:space="0" w:color="auto"/>
      </w:divBdr>
    </w:div>
    <w:div w:id="895627262">
      <w:bodyDiv w:val="1"/>
      <w:marLeft w:val="0"/>
      <w:marRight w:val="0"/>
      <w:marTop w:val="0"/>
      <w:marBottom w:val="0"/>
      <w:divBdr>
        <w:top w:val="none" w:sz="0" w:space="0" w:color="auto"/>
        <w:left w:val="none" w:sz="0" w:space="0" w:color="auto"/>
        <w:bottom w:val="none" w:sz="0" w:space="0" w:color="auto"/>
        <w:right w:val="none" w:sz="0" w:space="0" w:color="auto"/>
      </w:divBdr>
    </w:div>
    <w:div w:id="936132181">
      <w:bodyDiv w:val="1"/>
      <w:marLeft w:val="0"/>
      <w:marRight w:val="0"/>
      <w:marTop w:val="0"/>
      <w:marBottom w:val="0"/>
      <w:divBdr>
        <w:top w:val="none" w:sz="0" w:space="0" w:color="auto"/>
        <w:left w:val="none" w:sz="0" w:space="0" w:color="auto"/>
        <w:bottom w:val="none" w:sz="0" w:space="0" w:color="auto"/>
        <w:right w:val="none" w:sz="0" w:space="0" w:color="auto"/>
      </w:divBdr>
    </w:div>
    <w:div w:id="1044719350">
      <w:bodyDiv w:val="1"/>
      <w:marLeft w:val="0"/>
      <w:marRight w:val="0"/>
      <w:marTop w:val="0"/>
      <w:marBottom w:val="0"/>
      <w:divBdr>
        <w:top w:val="none" w:sz="0" w:space="0" w:color="auto"/>
        <w:left w:val="none" w:sz="0" w:space="0" w:color="auto"/>
        <w:bottom w:val="none" w:sz="0" w:space="0" w:color="auto"/>
        <w:right w:val="none" w:sz="0" w:space="0" w:color="auto"/>
      </w:divBdr>
    </w:div>
    <w:div w:id="1049382421">
      <w:bodyDiv w:val="1"/>
      <w:marLeft w:val="0"/>
      <w:marRight w:val="0"/>
      <w:marTop w:val="0"/>
      <w:marBottom w:val="0"/>
      <w:divBdr>
        <w:top w:val="none" w:sz="0" w:space="0" w:color="auto"/>
        <w:left w:val="none" w:sz="0" w:space="0" w:color="auto"/>
        <w:bottom w:val="none" w:sz="0" w:space="0" w:color="auto"/>
        <w:right w:val="none" w:sz="0" w:space="0" w:color="auto"/>
      </w:divBdr>
    </w:div>
    <w:div w:id="1051346425">
      <w:bodyDiv w:val="1"/>
      <w:marLeft w:val="0"/>
      <w:marRight w:val="0"/>
      <w:marTop w:val="0"/>
      <w:marBottom w:val="0"/>
      <w:divBdr>
        <w:top w:val="none" w:sz="0" w:space="0" w:color="auto"/>
        <w:left w:val="none" w:sz="0" w:space="0" w:color="auto"/>
        <w:bottom w:val="none" w:sz="0" w:space="0" w:color="auto"/>
        <w:right w:val="none" w:sz="0" w:space="0" w:color="auto"/>
      </w:divBdr>
    </w:div>
    <w:div w:id="1070615728">
      <w:bodyDiv w:val="1"/>
      <w:marLeft w:val="0"/>
      <w:marRight w:val="0"/>
      <w:marTop w:val="0"/>
      <w:marBottom w:val="0"/>
      <w:divBdr>
        <w:top w:val="none" w:sz="0" w:space="0" w:color="auto"/>
        <w:left w:val="none" w:sz="0" w:space="0" w:color="auto"/>
        <w:bottom w:val="none" w:sz="0" w:space="0" w:color="auto"/>
        <w:right w:val="none" w:sz="0" w:space="0" w:color="auto"/>
      </w:divBdr>
    </w:div>
    <w:div w:id="1106197002">
      <w:bodyDiv w:val="1"/>
      <w:marLeft w:val="0"/>
      <w:marRight w:val="0"/>
      <w:marTop w:val="0"/>
      <w:marBottom w:val="0"/>
      <w:divBdr>
        <w:top w:val="none" w:sz="0" w:space="0" w:color="auto"/>
        <w:left w:val="none" w:sz="0" w:space="0" w:color="auto"/>
        <w:bottom w:val="none" w:sz="0" w:space="0" w:color="auto"/>
        <w:right w:val="none" w:sz="0" w:space="0" w:color="auto"/>
      </w:divBdr>
    </w:div>
    <w:div w:id="1113403826">
      <w:bodyDiv w:val="1"/>
      <w:marLeft w:val="0"/>
      <w:marRight w:val="0"/>
      <w:marTop w:val="0"/>
      <w:marBottom w:val="0"/>
      <w:divBdr>
        <w:top w:val="none" w:sz="0" w:space="0" w:color="auto"/>
        <w:left w:val="none" w:sz="0" w:space="0" w:color="auto"/>
        <w:bottom w:val="none" w:sz="0" w:space="0" w:color="auto"/>
        <w:right w:val="none" w:sz="0" w:space="0" w:color="auto"/>
      </w:divBdr>
    </w:div>
    <w:div w:id="1118723679">
      <w:bodyDiv w:val="1"/>
      <w:marLeft w:val="0"/>
      <w:marRight w:val="0"/>
      <w:marTop w:val="0"/>
      <w:marBottom w:val="0"/>
      <w:divBdr>
        <w:top w:val="none" w:sz="0" w:space="0" w:color="auto"/>
        <w:left w:val="none" w:sz="0" w:space="0" w:color="auto"/>
        <w:bottom w:val="none" w:sz="0" w:space="0" w:color="auto"/>
        <w:right w:val="none" w:sz="0" w:space="0" w:color="auto"/>
      </w:divBdr>
    </w:div>
    <w:div w:id="1146314284">
      <w:bodyDiv w:val="1"/>
      <w:marLeft w:val="0"/>
      <w:marRight w:val="0"/>
      <w:marTop w:val="0"/>
      <w:marBottom w:val="0"/>
      <w:divBdr>
        <w:top w:val="none" w:sz="0" w:space="0" w:color="auto"/>
        <w:left w:val="none" w:sz="0" w:space="0" w:color="auto"/>
        <w:bottom w:val="none" w:sz="0" w:space="0" w:color="auto"/>
        <w:right w:val="none" w:sz="0" w:space="0" w:color="auto"/>
      </w:divBdr>
    </w:div>
    <w:div w:id="1183743161">
      <w:bodyDiv w:val="1"/>
      <w:marLeft w:val="0"/>
      <w:marRight w:val="0"/>
      <w:marTop w:val="0"/>
      <w:marBottom w:val="0"/>
      <w:divBdr>
        <w:top w:val="none" w:sz="0" w:space="0" w:color="auto"/>
        <w:left w:val="none" w:sz="0" w:space="0" w:color="auto"/>
        <w:bottom w:val="none" w:sz="0" w:space="0" w:color="auto"/>
        <w:right w:val="none" w:sz="0" w:space="0" w:color="auto"/>
      </w:divBdr>
    </w:div>
    <w:div w:id="1247377510">
      <w:bodyDiv w:val="1"/>
      <w:marLeft w:val="0"/>
      <w:marRight w:val="0"/>
      <w:marTop w:val="0"/>
      <w:marBottom w:val="0"/>
      <w:divBdr>
        <w:top w:val="none" w:sz="0" w:space="0" w:color="auto"/>
        <w:left w:val="none" w:sz="0" w:space="0" w:color="auto"/>
        <w:bottom w:val="none" w:sz="0" w:space="0" w:color="auto"/>
        <w:right w:val="none" w:sz="0" w:space="0" w:color="auto"/>
      </w:divBdr>
    </w:div>
    <w:div w:id="1277523729">
      <w:bodyDiv w:val="1"/>
      <w:marLeft w:val="0"/>
      <w:marRight w:val="0"/>
      <w:marTop w:val="0"/>
      <w:marBottom w:val="0"/>
      <w:divBdr>
        <w:top w:val="none" w:sz="0" w:space="0" w:color="auto"/>
        <w:left w:val="none" w:sz="0" w:space="0" w:color="auto"/>
        <w:bottom w:val="none" w:sz="0" w:space="0" w:color="auto"/>
        <w:right w:val="none" w:sz="0" w:space="0" w:color="auto"/>
      </w:divBdr>
    </w:div>
    <w:div w:id="1336573382">
      <w:bodyDiv w:val="1"/>
      <w:marLeft w:val="0"/>
      <w:marRight w:val="0"/>
      <w:marTop w:val="0"/>
      <w:marBottom w:val="0"/>
      <w:divBdr>
        <w:top w:val="none" w:sz="0" w:space="0" w:color="auto"/>
        <w:left w:val="none" w:sz="0" w:space="0" w:color="auto"/>
        <w:bottom w:val="none" w:sz="0" w:space="0" w:color="auto"/>
        <w:right w:val="none" w:sz="0" w:space="0" w:color="auto"/>
      </w:divBdr>
    </w:div>
    <w:div w:id="1349138901">
      <w:bodyDiv w:val="1"/>
      <w:marLeft w:val="0"/>
      <w:marRight w:val="0"/>
      <w:marTop w:val="0"/>
      <w:marBottom w:val="0"/>
      <w:divBdr>
        <w:top w:val="none" w:sz="0" w:space="0" w:color="auto"/>
        <w:left w:val="none" w:sz="0" w:space="0" w:color="auto"/>
        <w:bottom w:val="none" w:sz="0" w:space="0" w:color="auto"/>
        <w:right w:val="none" w:sz="0" w:space="0" w:color="auto"/>
      </w:divBdr>
    </w:div>
    <w:div w:id="1370061453">
      <w:bodyDiv w:val="1"/>
      <w:marLeft w:val="0"/>
      <w:marRight w:val="0"/>
      <w:marTop w:val="0"/>
      <w:marBottom w:val="0"/>
      <w:divBdr>
        <w:top w:val="none" w:sz="0" w:space="0" w:color="auto"/>
        <w:left w:val="none" w:sz="0" w:space="0" w:color="auto"/>
        <w:bottom w:val="none" w:sz="0" w:space="0" w:color="auto"/>
        <w:right w:val="none" w:sz="0" w:space="0" w:color="auto"/>
      </w:divBdr>
    </w:div>
    <w:div w:id="1380284710">
      <w:bodyDiv w:val="1"/>
      <w:marLeft w:val="0"/>
      <w:marRight w:val="0"/>
      <w:marTop w:val="0"/>
      <w:marBottom w:val="0"/>
      <w:divBdr>
        <w:top w:val="none" w:sz="0" w:space="0" w:color="auto"/>
        <w:left w:val="none" w:sz="0" w:space="0" w:color="auto"/>
        <w:bottom w:val="none" w:sz="0" w:space="0" w:color="auto"/>
        <w:right w:val="none" w:sz="0" w:space="0" w:color="auto"/>
      </w:divBdr>
    </w:div>
    <w:div w:id="1383797335">
      <w:bodyDiv w:val="1"/>
      <w:marLeft w:val="0"/>
      <w:marRight w:val="0"/>
      <w:marTop w:val="0"/>
      <w:marBottom w:val="0"/>
      <w:divBdr>
        <w:top w:val="none" w:sz="0" w:space="0" w:color="auto"/>
        <w:left w:val="none" w:sz="0" w:space="0" w:color="auto"/>
        <w:bottom w:val="none" w:sz="0" w:space="0" w:color="auto"/>
        <w:right w:val="none" w:sz="0" w:space="0" w:color="auto"/>
      </w:divBdr>
    </w:div>
    <w:div w:id="1386248372">
      <w:bodyDiv w:val="1"/>
      <w:marLeft w:val="0"/>
      <w:marRight w:val="0"/>
      <w:marTop w:val="0"/>
      <w:marBottom w:val="0"/>
      <w:divBdr>
        <w:top w:val="none" w:sz="0" w:space="0" w:color="auto"/>
        <w:left w:val="none" w:sz="0" w:space="0" w:color="auto"/>
        <w:bottom w:val="none" w:sz="0" w:space="0" w:color="auto"/>
        <w:right w:val="none" w:sz="0" w:space="0" w:color="auto"/>
      </w:divBdr>
    </w:div>
    <w:div w:id="1411924133">
      <w:bodyDiv w:val="1"/>
      <w:marLeft w:val="0"/>
      <w:marRight w:val="0"/>
      <w:marTop w:val="0"/>
      <w:marBottom w:val="0"/>
      <w:divBdr>
        <w:top w:val="none" w:sz="0" w:space="0" w:color="auto"/>
        <w:left w:val="none" w:sz="0" w:space="0" w:color="auto"/>
        <w:bottom w:val="none" w:sz="0" w:space="0" w:color="auto"/>
        <w:right w:val="none" w:sz="0" w:space="0" w:color="auto"/>
      </w:divBdr>
    </w:div>
    <w:div w:id="1418289107">
      <w:bodyDiv w:val="1"/>
      <w:marLeft w:val="0"/>
      <w:marRight w:val="0"/>
      <w:marTop w:val="0"/>
      <w:marBottom w:val="0"/>
      <w:divBdr>
        <w:top w:val="none" w:sz="0" w:space="0" w:color="auto"/>
        <w:left w:val="none" w:sz="0" w:space="0" w:color="auto"/>
        <w:bottom w:val="none" w:sz="0" w:space="0" w:color="auto"/>
        <w:right w:val="none" w:sz="0" w:space="0" w:color="auto"/>
      </w:divBdr>
    </w:div>
    <w:div w:id="1441148915">
      <w:bodyDiv w:val="1"/>
      <w:marLeft w:val="0"/>
      <w:marRight w:val="0"/>
      <w:marTop w:val="0"/>
      <w:marBottom w:val="0"/>
      <w:divBdr>
        <w:top w:val="none" w:sz="0" w:space="0" w:color="auto"/>
        <w:left w:val="none" w:sz="0" w:space="0" w:color="auto"/>
        <w:bottom w:val="none" w:sz="0" w:space="0" w:color="auto"/>
        <w:right w:val="none" w:sz="0" w:space="0" w:color="auto"/>
      </w:divBdr>
    </w:div>
    <w:div w:id="1442601544">
      <w:bodyDiv w:val="1"/>
      <w:marLeft w:val="0"/>
      <w:marRight w:val="0"/>
      <w:marTop w:val="0"/>
      <w:marBottom w:val="0"/>
      <w:divBdr>
        <w:top w:val="none" w:sz="0" w:space="0" w:color="auto"/>
        <w:left w:val="none" w:sz="0" w:space="0" w:color="auto"/>
        <w:bottom w:val="none" w:sz="0" w:space="0" w:color="auto"/>
        <w:right w:val="none" w:sz="0" w:space="0" w:color="auto"/>
      </w:divBdr>
    </w:div>
    <w:div w:id="1492868911">
      <w:bodyDiv w:val="1"/>
      <w:marLeft w:val="0"/>
      <w:marRight w:val="0"/>
      <w:marTop w:val="0"/>
      <w:marBottom w:val="0"/>
      <w:divBdr>
        <w:top w:val="none" w:sz="0" w:space="0" w:color="auto"/>
        <w:left w:val="none" w:sz="0" w:space="0" w:color="auto"/>
        <w:bottom w:val="none" w:sz="0" w:space="0" w:color="auto"/>
        <w:right w:val="none" w:sz="0" w:space="0" w:color="auto"/>
      </w:divBdr>
    </w:div>
    <w:div w:id="1532452017">
      <w:bodyDiv w:val="1"/>
      <w:marLeft w:val="0"/>
      <w:marRight w:val="0"/>
      <w:marTop w:val="0"/>
      <w:marBottom w:val="0"/>
      <w:divBdr>
        <w:top w:val="none" w:sz="0" w:space="0" w:color="auto"/>
        <w:left w:val="none" w:sz="0" w:space="0" w:color="auto"/>
        <w:bottom w:val="none" w:sz="0" w:space="0" w:color="auto"/>
        <w:right w:val="none" w:sz="0" w:space="0" w:color="auto"/>
      </w:divBdr>
    </w:div>
    <w:div w:id="1540893146">
      <w:bodyDiv w:val="1"/>
      <w:marLeft w:val="0"/>
      <w:marRight w:val="0"/>
      <w:marTop w:val="0"/>
      <w:marBottom w:val="0"/>
      <w:divBdr>
        <w:top w:val="none" w:sz="0" w:space="0" w:color="auto"/>
        <w:left w:val="none" w:sz="0" w:space="0" w:color="auto"/>
        <w:bottom w:val="none" w:sz="0" w:space="0" w:color="auto"/>
        <w:right w:val="none" w:sz="0" w:space="0" w:color="auto"/>
      </w:divBdr>
    </w:div>
    <w:div w:id="1616056651">
      <w:bodyDiv w:val="1"/>
      <w:marLeft w:val="0"/>
      <w:marRight w:val="0"/>
      <w:marTop w:val="0"/>
      <w:marBottom w:val="0"/>
      <w:divBdr>
        <w:top w:val="none" w:sz="0" w:space="0" w:color="auto"/>
        <w:left w:val="none" w:sz="0" w:space="0" w:color="auto"/>
        <w:bottom w:val="none" w:sz="0" w:space="0" w:color="auto"/>
        <w:right w:val="none" w:sz="0" w:space="0" w:color="auto"/>
      </w:divBdr>
    </w:div>
    <w:div w:id="1622610777">
      <w:bodyDiv w:val="1"/>
      <w:marLeft w:val="0"/>
      <w:marRight w:val="0"/>
      <w:marTop w:val="0"/>
      <w:marBottom w:val="0"/>
      <w:divBdr>
        <w:top w:val="none" w:sz="0" w:space="0" w:color="auto"/>
        <w:left w:val="none" w:sz="0" w:space="0" w:color="auto"/>
        <w:bottom w:val="none" w:sz="0" w:space="0" w:color="auto"/>
        <w:right w:val="none" w:sz="0" w:space="0" w:color="auto"/>
      </w:divBdr>
    </w:div>
    <w:div w:id="1639262436">
      <w:bodyDiv w:val="1"/>
      <w:marLeft w:val="0"/>
      <w:marRight w:val="0"/>
      <w:marTop w:val="0"/>
      <w:marBottom w:val="0"/>
      <w:divBdr>
        <w:top w:val="none" w:sz="0" w:space="0" w:color="auto"/>
        <w:left w:val="none" w:sz="0" w:space="0" w:color="auto"/>
        <w:bottom w:val="none" w:sz="0" w:space="0" w:color="auto"/>
        <w:right w:val="none" w:sz="0" w:space="0" w:color="auto"/>
      </w:divBdr>
    </w:div>
    <w:div w:id="1640575778">
      <w:bodyDiv w:val="1"/>
      <w:marLeft w:val="0"/>
      <w:marRight w:val="0"/>
      <w:marTop w:val="0"/>
      <w:marBottom w:val="0"/>
      <w:divBdr>
        <w:top w:val="none" w:sz="0" w:space="0" w:color="auto"/>
        <w:left w:val="none" w:sz="0" w:space="0" w:color="auto"/>
        <w:bottom w:val="none" w:sz="0" w:space="0" w:color="auto"/>
        <w:right w:val="none" w:sz="0" w:space="0" w:color="auto"/>
      </w:divBdr>
    </w:div>
    <w:div w:id="1681853795">
      <w:bodyDiv w:val="1"/>
      <w:marLeft w:val="0"/>
      <w:marRight w:val="0"/>
      <w:marTop w:val="0"/>
      <w:marBottom w:val="0"/>
      <w:divBdr>
        <w:top w:val="none" w:sz="0" w:space="0" w:color="auto"/>
        <w:left w:val="none" w:sz="0" w:space="0" w:color="auto"/>
        <w:bottom w:val="none" w:sz="0" w:space="0" w:color="auto"/>
        <w:right w:val="none" w:sz="0" w:space="0" w:color="auto"/>
      </w:divBdr>
    </w:div>
    <w:div w:id="1764571462">
      <w:bodyDiv w:val="1"/>
      <w:marLeft w:val="0"/>
      <w:marRight w:val="0"/>
      <w:marTop w:val="0"/>
      <w:marBottom w:val="0"/>
      <w:divBdr>
        <w:top w:val="none" w:sz="0" w:space="0" w:color="auto"/>
        <w:left w:val="none" w:sz="0" w:space="0" w:color="auto"/>
        <w:bottom w:val="none" w:sz="0" w:space="0" w:color="auto"/>
        <w:right w:val="none" w:sz="0" w:space="0" w:color="auto"/>
      </w:divBdr>
    </w:div>
    <w:div w:id="1766610596">
      <w:bodyDiv w:val="1"/>
      <w:marLeft w:val="0"/>
      <w:marRight w:val="0"/>
      <w:marTop w:val="0"/>
      <w:marBottom w:val="0"/>
      <w:divBdr>
        <w:top w:val="none" w:sz="0" w:space="0" w:color="auto"/>
        <w:left w:val="none" w:sz="0" w:space="0" w:color="auto"/>
        <w:bottom w:val="none" w:sz="0" w:space="0" w:color="auto"/>
        <w:right w:val="none" w:sz="0" w:space="0" w:color="auto"/>
      </w:divBdr>
    </w:div>
    <w:div w:id="1797287907">
      <w:bodyDiv w:val="1"/>
      <w:marLeft w:val="0"/>
      <w:marRight w:val="0"/>
      <w:marTop w:val="0"/>
      <w:marBottom w:val="0"/>
      <w:divBdr>
        <w:top w:val="none" w:sz="0" w:space="0" w:color="auto"/>
        <w:left w:val="none" w:sz="0" w:space="0" w:color="auto"/>
        <w:bottom w:val="none" w:sz="0" w:space="0" w:color="auto"/>
        <w:right w:val="none" w:sz="0" w:space="0" w:color="auto"/>
      </w:divBdr>
    </w:div>
    <w:div w:id="1813979916">
      <w:bodyDiv w:val="1"/>
      <w:marLeft w:val="0"/>
      <w:marRight w:val="0"/>
      <w:marTop w:val="0"/>
      <w:marBottom w:val="0"/>
      <w:divBdr>
        <w:top w:val="none" w:sz="0" w:space="0" w:color="auto"/>
        <w:left w:val="none" w:sz="0" w:space="0" w:color="auto"/>
        <w:bottom w:val="none" w:sz="0" w:space="0" w:color="auto"/>
        <w:right w:val="none" w:sz="0" w:space="0" w:color="auto"/>
      </w:divBdr>
    </w:div>
    <w:div w:id="1850557457">
      <w:bodyDiv w:val="1"/>
      <w:marLeft w:val="0"/>
      <w:marRight w:val="0"/>
      <w:marTop w:val="0"/>
      <w:marBottom w:val="0"/>
      <w:divBdr>
        <w:top w:val="none" w:sz="0" w:space="0" w:color="auto"/>
        <w:left w:val="none" w:sz="0" w:space="0" w:color="auto"/>
        <w:bottom w:val="none" w:sz="0" w:space="0" w:color="auto"/>
        <w:right w:val="none" w:sz="0" w:space="0" w:color="auto"/>
      </w:divBdr>
    </w:div>
    <w:div w:id="1857844605">
      <w:bodyDiv w:val="1"/>
      <w:marLeft w:val="0"/>
      <w:marRight w:val="0"/>
      <w:marTop w:val="0"/>
      <w:marBottom w:val="0"/>
      <w:divBdr>
        <w:top w:val="none" w:sz="0" w:space="0" w:color="auto"/>
        <w:left w:val="none" w:sz="0" w:space="0" w:color="auto"/>
        <w:bottom w:val="none" w:sz="0" w:space="0" w:color="auto"/>
        <w:right w:val="none" w:sz="0" w:space="0" w:color="auto"/>
      </w:divBdr>
    </w:div>
    <w:div w:id="1884318700">
      <w:bodyDiv w:val="1"/>
      <w:marLeft w:val="0"/>
      <w:marRight w:val="0"/>
      <w:marTop w:val="0"/>
      <w:marBottom w:val="0"/>
      <w:divBdr>
        <w:top w:val="none" w:sz="0" w:space="0" w:color="auto"/>
        <w:left w:val="none" w:sz="0" w:space="0" w:color="auto"/>
        <w:bottom w:val="none" w:sz="0" w:space="0" w:color="auto"/>
        <w:right w:val="none" w:sz="0" w:space="0" w:color="auto"/>
      </w:divBdr>
    </w:div>
    <w:div w:id="1913275747">
      <w:bodyDiv w:val="1"/>
      <w:marLeft w:val="0"/>
      <w:marRight w:val="0"/>
      <w:marTop w:val="0"/>
      <w:marBottom w:val="0"/>
      <w:divBdr>
        <w:top w:val="none" w:sz="0" w:space="0" w:color="auto"/>
        <w:left w:val="none" w:sz="0" w:space="0" w:color="auto"/>
        <w:bottom w:val="none" w:sz="0" w:space="0" w:color="auto"/>
        <w:right w:val="none" w:sz="0" w:space="0" w:color="auto"/>
      </w:divBdr>
    </w:div>
    <w:div w:id="1941135903">
      <w:bodyDiv w:val="1"/>
      <w:marLeft w:val="0"/>
      <w:marRight w:val="0"/>
      <w:marTop w:val="0"/>
      <w:marBottom w:val="0"/>
      <w:divBdr>
        <w:top w:val="none" w:sz="0" w:space="0" w:color="auto"/>
        <w:left w:val="none" w:sz="0" w:space="0" w:color="auto"/>
        <w:bottom w:val="none" w:sz="0" w:space="0" w:color="auto"/>
        <w:right w:val="none" w:sz="0" w:space="0" w:color="auto"/>
      </w:divBdr>
    </w:div>
    <w:div w:id="1944141452">
      <w:bodyDiv w:val="1"/>
      <w:marLeft w:val="0"/>
      <w:marRight w:val="0"/>
      <w:marTop w:val="0"/>
      <w:marBottom w:val="0"/>
      <w:divBdr>
        <w:top w:val="none" w:sz="0" w:space="0" w:color="auto"/>
        <w:left w:val="none" w:sz="0" w:space="0" w:color="auto"/>
        <w:bottom w:val="none" w:sz="0" w:space="0" w:color="auto"/>
        <w:right w:val="none" w:sz="0" w:space="0" w:color="auto"/>
      </w:divBdr>
    </w:div>
    <w:div w:id="1945070758">
      <w:bodyDiv w:val="1"/>
      <w:marLeft w:val="0"/>
      <w:marRight w:val="0"/>
      <w:marTop w:val="0"/>
      <w:marBottom w:val="0"/>
      <w:divBdr>
        <w:top w:val="none" w:sz="0" w:space="0" w:color="auto"/>
        <w:left w:val="none" w:sz="0" w:space="0" w:color="auto"/>
        <w:bottom w:val="none" w:sz="0" w:space="0" w:color="auto"/>
        <w:right w:val="none" w:sz="0" w:space="0" w:color="auto"/>
      </w:divBdr>
    </w:div>
    <w:div w:id="1972442871">
      <w:bodyDiv w:val="1"/>
      <w:marLeft w:val="0"/>
      <w:marRight w:val="0"/>
      <w:marTop w:val="0"/>
      <w:marBottom w:val="0"/>
      <w:divBdr>
        <w:top w:val="none" w:sz="0" w:space="0" w:color="auto"/>
        <w:left w:val="none" w:sz="0" w:space="0" w:color="auto"/>
        <w:bottom w:val="none" w:sz="0" w:space="0" w:color="auto"/>
        <w:right w:val="none" w:sz="0" w:space="0" w:color="auto"/>
      </w:divBdr>
    </w:div>
    <w:div w:id="1987198826">
      <w:bodyDiv w:val="1"/>
      <w:marLeft w:val="0"/>
      <w:marRight w:val="0"/>
      <w:marTop w:val="0"/>
      <w:marBottom w:val="0"/>
      <w:divBdr>
        <w:top w:val="none" w:sz="0" w:space="0" w:color="auto"/>
        <w:left w:val="none" w:sz="0" w:space="0" w:color="auto"/>
        <w:bottom w:val="none" w:sz="0" w:space="0" w:color="auto"/>
        <w:right w:val="none" w:sz="0" w:space="0" w:color="auto"/>
      </w:divBdr>
    </w:div>
    <w:div w:id="2053726794">
      <w:bodyDiv w:val="1"/>
      <w:marLeft w:val="0"/>
      <w:marRight w:val="0"/>
      <w:marTop w:val="0"/>
      <w:marBottom w:val="0"/>
      <w:divBdr>
        <w:top w:val="none" w:sz="0" w:space="0" w:color="auto"/>
        <w:left w:val="none" w:sz="0" w:space="0" w:color="auto"/>
        <w:bottom w:val="none" w:sz="0" w:space="0" w:color="auto"/>
        <w:right w:val="none" w:sz="0" w:space="0" w:color="auto"/>
      </w:divBdr>
    </w:div>
    <w:div w:id="2126919529">
      <w:bodyDiv w:val="1"/>
      <w:marLeft w:val="0"/>
      <w:marRight w:val="0"/>
      <w:marTop w:val="0"/>
      <w:marBottom w:val="0"/>
      <w:divBdr>
        <w:top w:val="none" w:sz="0" w:space="0" w:color="auto"/>
        <w:left w:val="none" w:sz="0" w:space="0" w:color="auto"/>
        <w:bottom w:val="none" w:sz="0" w:space="0" w:color="auto"/>
        <w:right w:val="none" w:sz="0" w:space="0" w:color="auto"/>
      </w:divBdr>
    </w:div>
    <w:div w:id="214152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tmp"/></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b:Tag>
    <b:SourceType>DocumentFromInternetSite</b:SourceType>
    <b:Guid>{278993FA-DAB9-429C-8F7B-17AC60BA1666}</b:Guid>
    <b:Author>
      <b:Author>
        <b:Corporate>Míla Moudrá, Pavel Suchan, Michal Bareš, Martin Petrásek</b:Corporate>
      </b:Author>
    </b:Author>
    <b:Title>Světelné zničištění</b:Title>
    <b:Year>2018</b:Year>
    <b:URL>http://svetelneznecisteni.cz</b:URL>
    <b:RefOrder>1</b:RefOrder>
  </b:Source>
  <b:Source>
    <b:Tag>1</b:Tag>
    <b:SourceType>DocumentFromInternetSite</b:SourceType>
    <b:Guid>{30B4EFDE-1CFF-49D4-B41D-602F9275813F}</b:Guid>
    <b:Title>Teplota chromatičnosti ve veřejném osvětlení</b:Title>
    <b:Year>2015</b:Year>
    <b:Author>
      <b:Author>
        <b:Corporate>Ing. Jan Novotný, Ing. Petr Žák, Ph.D., Ing. Jiří Skála, Ing. Tomáš Novák, Ph.D., Jiří Tesař</b:Corporate>
      </b:Author>
    </b:Author>
    <b:InternetSiteTitle>: Společnost pro rozvoj veřejného osvětlení, z.s.</b:InternetSiteTitle>
    <b:URL>http://www.srvo.cz/teplota-chromaticnosti-ve-verejnem-osvetleni/</b:URL>
    <b:RefOrder>2</b:RefOrder>
  </b:Source>
</b:Sources>
</file>

<file path=customXml/itemProps1.xml><?xml version="1.0" encoding="utf-8"?>
<ds:datastoreItem xmlns:ds="http://schemas.openxmlformats.org/officeDocument/2006/customXml" ds:itemID="{FDDC9011-38F3-447A-B9BE-772A1614F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15</Pages>
  <Words>3408</Words>
  <Characters>20109</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107</cp:revision>
  <cp:lastPrinted>2021-10-05T14:08:00Z</cp:lastPrinted>
  <dcterms:created xsi:type="dcterms:W3CDTF">2021-07-25T19:25:00Z</dcterms:created>
  <dcterms:modified xsi:type="dcterms:W3CDTF">2021-10-05T14:09:00Z</dcterms:modified>
</cp:coreProperties>
</file>